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4" w:rsidRDefault="00CB47D3">
      <w:pPr>
        <w:pStyle w:val="BodyText"/>
        <w:tabs>
          <w:tab w:val="left" w:pos="2842"/>
        </w:tabs>
        <w:spacing w:before="61"/>
        <w:ind w:left="135"/>
      </w:pPr>
      <w:r>
        <w:pict>
          <v:line id="_x0000_s1042" style="position:absolute;left:0;text-align:left;z-index:1120;mso-position-horizontal-relative:page" from="58.45pt,2.1pt" to="553.1pt,2.1pt" strokeweight="2.04pt">
            <w10:wrap anchorx="page"/>
          </v:line>
        </w:pict>
      </w:r>
      <w:r>
        <w:pict>
          <v:line id="_x0000_s1041" style="position:absolute;left:0;text-align:left;z-index:1144;mso-position-horizontal-relative:page" from="58.45pt,13.7pt" to="553.1pt,13.7pt" strokeweight="1.92pt">
            <w10:wrap anchorx="page"/>
          </v:line>
        </w:pict>
      </w:r>
      <w:r>
        <w:t>DATE:</w:t>
      </w:r>
      <w:r>
        <w:rPr>
          <w:spacing w:val="2"/>
        </w:rPr>
        <w:t xml:space="preserve"> </w:t>
      </w:r>
      <w:r>
        <w:t>April</w:t>
      </w:r>
      <w:r>
        <w:rPr>
          <w:spacing w:val="2"/>
        </w:rPr>
        <w:t xml:space="preserve"> </w:t>
      </w:r>
      <w:r>
        <w:t>201</w:t>
      </w:r>
      <w:r w:rsidR="00AD5E30">
        <w:t>8</w:t>
      </w:r>
      <w:r>
        <w:tab/>
        <w:t>Version</w:t>
      </w:r>
      <w:r>
        <w:rPr>
          <w:spacing w:val="-1"/>
        </w:rPr>
        <w:t xml:space="preserve"> </w:t>
      </w:r>
      <w:r w:rsidR="00AD5E30">
        <w:rPr>
          <w:spacing w:val="-1"/>
        </w:rPr>
        <w:t>1</w:t>
      </w:r>
    </w:p>
    <w:p w:rsidR="007D5F14" w:rsidRDefault="00CB47D3">
      <w:pPr>
        <w:pStyle w:val="BodyText"/>
        <w:tabs>
          <w:tab w:val="left" w:pos="4817"/>
        </w:tabs>
        <w:spacing w:before="60"/>
        <w:ind w:left="108"/>
      </w:pPr>
      <w:r>
        <w:rPr>
          <w:u w:val="single"/>
        </w:rPr>
        <w:tab/>
      </w:r>
    </w:p>
    <w:p w:rsidR="007D5F14" w:rsidRDefault="00CB47D3">
      <w:pPr>
        <w:pStyle w:val="ListParagraph"/>
        <w:numPr>
          <w:ilvl w:val="0"/>
          <w:numId w:val="6"/>
        </w:numPr>
        <w:tabs>
          <w:tab w:val="left" w:pos="402"/>
          <w:tab w:val="left" w:pos="1999"/>
        </w:tabs>
        <w:spacing w:before="36" w:line="504" w:lineRule="auto"/>
        <w:ind w:right="921" w:firstLine="0"/>
        <w:rPr>
          <w:sz w:val="15"/>
        </w:rPr>
      </w:pPr>
      <w:r>
        <w:rPr>
          <w:b/>
          <w:sz w:val="15"/>
        </w:rPr>
        <w:t xml:space="preserve">PRODUCT </w:t>
      </w:r>
      <w:r>
        <w:rPr>
          <w:b/>
          <w:spacing w:val="-3"/>
          <w:sz w:val="15"/>
        </w:rPr>
        <w:t xml:space="preserve">AND </w:t>
      </w:r>
      <w:r>
        <w:rPr>
          <w:b/>
          <w:sz w:val="15"/>
        </w:rPr>
        <w:t>COMPANY IDENTIFICATION Product</w:t>
      </w:r>
      <w:r>
        <w:rPr>
          <w:b/>
          <w:spacing w:val="3"/>
          <w:sz w:val="15"/>
        </w:rPr>
        <w:t xml:space="preserve"> </w:t>
      </w:r>
      <w:r>
        <w:rPr>
          <w:b/>
          <w:sz w:val="15"/>
        </w:rPr>
        <w:t>Name</w:t>
      </w:r>
      <w:r>
        <w:rPr>
          <w:b/>
          <w:sz w:val="15"/>
        </w:rPr>
        <w:tab/>
      </w:r>
      <w:r>
        <w:rPr>
          <w:sz w:val="15"/>
        </w:rPr>
        <w:t>SULPHUR</w:t>
      </w:r>
      <w:r>
        <w:rPr>
          <w:spacing w:val="4"/>
          <w:sz w:val="15"/>
        </w:rPr>
        <w:t xml:space="preserve"> </w:t>
      </w:r>
      <w:r>
        <w:rPr>
          <w:sz w:val="15"/>
        </w:rPr>
        <w:t>HEXAFLUORIDE</w:t>
      </w:r>
    </w:p>
    <w:p w:rsidR="007D5F14" w:rsidRDefault="00CB47D3">
      <w:pPr>
        <w:pStyle w:val="Heading1"/>
        <w:tabs>
          <w:tab w:val="left" w:pos="1999"/>
        </w:tabs>
        <w:spacing w:line="163" w:lineRule="exact"/>
        <w:rPr>
          <w:b w:val="0"/>
        </w:rPr>
      </w:pPr>
      <w:r>
        <w:t>Chemical</w:t>
      </w:r>
      <w:r>
        <w:rPr>
          <w:spacing w:val="3"/>
        </w:rPr>
        <w:t xml:space="preserve"> </w:t>
      </w:r>
      <w:r>
        <w:t>Formula</w:t>
      </w:r>
      <w:r>
        <w:tab/>
      </w:r>
      <w:r>
        <w:rPr>
          <w:b w:val="0"/>
        </w:rPr>
        <w:t>SF6</w:t>
      </w:r>
    </w:p>
    <w:p w:rsidR="007D5F14" w:rsidRDefault="00CB47D3">
      <w:pPr>
        <w:tabs>
          <w:tab w:val="left" w:pos="1999"/>
        </w:tabs>
        <w:spacing w:before="8"/>
        <w:ind w:left="135"/>
        <w:rPr>
          <w:sz w:val="15"/>
        </w:rPr>
      </w:pPr>
      <w:r>
        <w:rPr>
          <w:b/>
          <w:sz w:val="15"/>
        </w:rPr>
        <w:t>Trade Name</w:t>
      </w:r>
      <w:r>
        <w:rPr>
          <w:b/>
          <w:sz w:val="15"/>
        </w:rPr>
        <w:tab/>
      </w:r>
      <w:proofErr w:type="spellStart"/>
      <w:r>
        <w:rPr>
          <w:sz w:val="15"/>
        </w:rPr>
        <w:t>Sulphur</w:t>
      </w:r>
      <w:proofErr w:type="spellEnd"/>
      <w:r>
        <w:rPr>
          <w:spacing w:val="-1"/>
          <w:sz w:val="15"/>
        </w:rPr>
        <w:t xml:space="preserve"> </w:t>
      </w:r>
      <w:r>
        <w:rPr>
          <w:sz w:val="15"/>
        </w:rPr>
        <w:t>Hexafluoride</w:t>
      </w:r>
    </w:p>
    <w:p w:rsidR="007D5F14" w:rsidRDefault="00CB47D3">
      <w:pPr>
        <w:tabs>
          <w:tab w:val="left" w:pos="1999"/>
        </w:tabs>
        <w:spacing w:before="10"/>
        <w:ind w:left="135"/>
        <w:rPr>
          <w:sz w:val="15"/>
        </w:rPr>
      </w:pPr>
      <w:proofErr w:type="spellStart"/>
      <w:r>
        <w:rPr>
          <w:b/>
          <w:sz w:val="15"/>
        </w:rPr>
        <w:t>Colour</w:t>
      </w:r>
      <w:proofErr w:type="spellEnd"/>
      <w:r>
        <w:rPr>
          <w:b/>
          <w:spacing w:val="2"/>
          <w:sz w:val="15"/>
        </w:rPr>
        <w:t xml:space="preserve"> </w:t>
      </w:r>
      <w:r>
        <w:rPr>
          <w:b/>
          <w:sz w:val="15"/>
        </w:rPr>
        <w:t>coding</w:t>
      </w:r>
      <w:r>
        <w:rPr>
          <w:b/>
          <w:sz w:val="15"/>
        </w:rPr>
        <w:tab/>
      </w:r>
      <w:proofErr w:type="spellStart"/>
      <w:r>
        <w:rPr>
          <w:sz w:val="15"/>
        </w:rPr>
        <w:t>Protea</w:t>
      </w:r>
      <w:proofErr w:type="spellEnd"/>
      <w:r>
        <w:rPr>
          <w:sz w:val="15"/>
        </w:rPr>
        <w:t xml:space="preserve"> Pink (A.58) body with</w:t>
      </w:r>
      <w:r>
        <w:rPr>
          <w:spacing w:val="2"/>
          <w:sz w:val="15"/>
        </w:rPr>
        <w:t xml:space="preserve"> </w:t>
      </w:r>
      <w:r>
        <w:rPr>
          <w:sz w:val="15"/>
        </w:rPr>
        <w:t>“</w:t>
      </w:r>
      <w:proofErr w:type="spellStart"/>
      <w:r>
        <w:rPr>
          <w:sz w:val="15"/>
        </w:rPr>
        <w:t>Sulphur</w:t>
      </w:r>
      <w:proofErr w:type="spellEnd"/>
    </w:p>
    <w:p w:rsidR="007D5F14" w:rsidRDefault="00CB47D3">
      <w:pPr>
        <w:pStyle w:val="BodyText"/>
        <w:spacing w:before="3"/>
        <w:ind w:left="1999"/>
      </w:pPr>
      <w:r>
        <w:t xml:space="preserve">Hexafluoride” </w:t>
      </w:r>
      <w:proofErr w:type="spellStart"/>
      <w:r>
        <w:t>stencilled</w:t>
      </w:r>
      <w:proofErr w:type="spellEnd"/>
      <w:r>
        <w:t xml:space="preserve"> on the body.</w:t>
      </w:r>
    </w:p>
    <w:p w:rsidR="007D5F14" w:rsidRDefault="00CB47D3">
      <w:pPr>
        <w:pStyle w:val="BodyText"/>
        <w:tabs>
          <w:tab w:val="left" w:pos="1999"/>
        </w:tabs>
        <w:spacing w:line="244" w:lineRule="auto"/>
        <w:ind w:left="1999" w:right="393" w:hanging="1865"/>
      </w:pPr>
      <w:r>
        <w:t>Valve</w:t>
      </w:r>
      <w:r>
        <w:tab/>
        <w:t>3 S – Brass, 5/8 inch BSP right hand Male (BS341</w:t>
      </w:r>
      <w:r>
        <w:rPr>
          <w:spacing w:val="2"/>
        </w:rPr>
        <w:t xml:space="preserve"> </w:t>
      </w:r>
      <w:r>
        <w:t>No6)</w:t>
      </w:r>
    </w:p>
    <w:p w:rsidR="007D5F14" w:rsidRDefault="007D5F14">
      <w:pPr>
        <w:pStyle w:val="BodyText"/>
        <w:spacing w:before="8"/>
      </w:pPr>
    </w:p>
    <w:p w:rsidR="007D5F14" w:rsidRDefault="00CB47D3">
      <w:pPr>
        <w:tabs>
          <w:tab w:val="left" w:pos="1999"/>
        </w:tabs>
        <w:ind w:left="135"/>
        <w:rPr>
          <w:sz w:val="15"/>
        </w:rPr>
      </w:pPr>
      <w:r>
        <w:rPr>
          <w:b/>
          <w:sz w:val="15"/>
        </w:rPr>
        <w:t>Company</w:t>
      </w:r>
      <w:r>
        <w:rPr>
          <w:b/>
          <w:spacing w:val="-5"/>
          <w:sz w:val="15"/>
        </w:rPr>
        <w:t xml:space="preserve"> </w:t>
      </w:r>
      <w:r>
        <w:rPr>
          <w:b/>
          <w:sz w:val="15"/>
        </w:rPr>
        <w:t>Identification</w:t>
      </w:r>
      <w:r>
        <w:rPr>
          <w:b/>
          <w:sz w:val="15"/>
        </w:rPr>
        <w:tab/>
      </w:r>
      <w:proofErr w:type="spellStart"/>
      <w:r w:rsidR="00AD5E30">
        <w:rPr>
          <w:sz w:val="15"/>
        </w:rPr>
        <w:t>Vietxuangas</w:t>
      </w:r>
      <w:proofErr w:type="spellEnd"/>
    </w:p>
    <w:p w:rsidR="007D5F14" w:rsidRDefault="00AD5E30">
      <w:pPr>
        <w:pStyle w:val="BodyText"/>
        <w:spacing w:before="3"/>
        <w:ind w:left="1999"/>
      </w:pPr>
      <w:r>
        <w:t xml:space="preserve">Ngoc Dong - Da Ton- </w:t>
      </w:r>
      <w:proofErr w:type="spellStart"/>
      <w:r>
        <w:t>Gia</w:t>
      </w:r>
      <w:proofErr w:type="spellEnd"/>
      <w:r>
        <w:t xml:space="preserve"> Lam-HN</w:t>
      </w:r>
    </w:p>
    <w:p w:rsidR="007D5F14" w:rsidRDefault="00CB47D3">
      <w:pPr>
        <w:pStyle w:val="BodyText"/>
        <w:ind w:left="1999"/>
      </w:pPr>
      <w:proofErr w:type="gramStart"/>
      <w:r>
        <w:t>Tel.</w:t>
      </w:r>
      <w:proofErr w:type="gramEnd"/>
      <w:r>
        <w:t xml:space="preserve"> No:</w:t>
      </w:r>
      <w:r w:rsidR="00AD5E30">
        <w:t xml:space="preserve"> 0913.532.568</w:t>
      </w:r>
    </w:p>
    <w:p w:rsidR="007D5F14" w:rsidRDefault="007D5F14">
      <w:pPr>
        <w:pStyle w:val="BodyText"/>
        <w:spacing w:before="1"/>
        <w:rPr>
          <w:sz w:val="16"/>
        </w:rPr>
      </w:pPr>
    </w:p>
    <w:p w:rsidR="007D5F14" w:rsidRDefault="00CB47D3" w:rsidP="00AD5E30">
      <w:pPr>
        <w:pStyle w:val="Heading1"/>
        <w:rPr>
          <w:rFonts w:ascii="Times New Roman"/>
          <w:sz w:val="18"/>
        </w:rPr>
      </w:pPr>
      <w:r>
        <w:t xml:space="preserve">EMERGENCY NUMBER </w:t>
      </w:r>
      <w:r>
        <w:rPr>
          <w:rFonts w:ascii="Times New Roman"/>
          <w:w w:val="103"/>
          <w:sz w:val="18"/>
          <w:u w:val="single"/>
        </w:rPr>
        <w:t xml:space="preserve"> </w:t>
      </w:r>
      <w:r>
        <w:rPr>
          <w:rFonts w:ascii="Times New Roman"/>
          <w:sz w:val="18"/>
          <w:u w:val="single"/>
        </w:rPr>
        <w:tab/>
      </w:r>
      <w:r w:rsidR="00AD5E30">
        <w:rPr>
          <w:rFonts w:ascii="Times New Roman"/>
          <w:w w:val="105"/>
          <w:sz w:val="18"/>
          <w:u w:val="single"/>
        </w:rPr>
        <w:t>0913.532.568</w:t>
      </w:r>
      <w:r>
        <w:rPr>
          <w:rFonts w:ascii="Times New Roman"/>
          <w:sz w:val="18"/>
          <w:u w:val="single"/>
        </w:rPr>
        <w:tab/>
      </w:r>
    </w:p>
    <w:p w:rsidR="007D5F14" w:rsidRDefault="00CB47D3">
      <w:pPr>
        <w:pStyle w:val="Heading1"/>
        <w:numPr>
          <w:ilvl w:val="0"/>
          <w:numId w:val="6"/>
        </w:numPr>
        <w:tabs>
          <w:tab w:val="left" w:pos="402"/>
        </w:tabs>
        <w:spacing w:before="41"/>
        <w:ind w:firstLine="0"/>
      </w:pPr>
      <w:r>
        <w:t>COMPOSITION/INFORMATION ON INGREDIENTS</w:t>
      </w:r>
    </w:p>
    <w:p w:rsidR="007D5F14" w:rsidRDefault="00CB47D3">
      <w:pPr>
        <w:pStyle w:val="BodyText"/>
        <w:tabs>
          <w:tab w:val="left" w:pos="1488"/>
        </w:tabs>
        <w:spacing w:before="6"/>
        <w:ind w:left="135"/>
      </w:pPr>
      <w:r>
        <w:t>Chemical</w:t>
      </w:r>
      <w:r>
        <w:rPr>
          <w:spacing w:val="3"/>
        </w:rPr>
        <w:t xml:space="preserve"> </w:t>
      </w:r>
      <w:r>
        <w:t>Name:</w:t>
      </w:r>
      <w:r>
        <w:tab/>
      </w:r>
      <w:proofErr w:type="spellStart"/>
      <w:r>
        <w:t>Sulphur</w:t>
      </w:r>
      <w:proofErr w:type="spellEnd"/>
      <w:r>
        <w:rPr>
          <w:spacing w:val="-1"/>
        </w:rPr>
        <w:t xml:space="preserve"> </w:t>
      </w:r>
      <w:r>
        <w:t>hexafluoride</w:t>
      </w:r>
    </w:p>
    <w:p w:rsidR="007D5F14" w:rsidRDefault="00CB47D3">
      <w:pPr>
        <w:pStyle w:val="BodyText"/>
        <w:tabs>
          <w:tab w:val="right" w:pos="1822"/>
          <w:tab w:val="left" w:pos="3519"/>
        </w:tabs>
        <w:spacing w:line="244" w:lineRule="auto"/>
        <w:ind w:left="135" w:right="652"/>
      </w:pPr>
      <w:r>
        <w:t>Chemical Abstract Service Number</w:t>
      </w:r>
      <w:r>
        <w:rPr>
          <w:spacing w:val="11"/>
        </w:rPr>
        <w:t xml:space="preserve"> </w:t>
      </w:r>
      <w:r>
        <w:t>(CAS</w:t>
      </w:r>
      <w:r>
        <w:rPr>
          <w:spacing w:val="3"/>
        </w:rPr>
        <w:t xml:space="preserve"> </w:t>
      </w:r>
      <w:r>
        <w:t>No.):</w:t>
      </w:r>
      <w:r>
        <w:tab/>
      </w:r>
      <w:r>
        <w:rPr>
          <w:spacing w:val="-1"/>
        </w:rPr>
        <w:t xml:space="preserve">2551-62-4 </w:t>
      </w:r>
      <w:bookmarkStart w:id="0" w:name="_GoBack"/>
      <w:bookmarkEnd w:id="0"/>
      <w:r>
        <w:t>UN No.:</w:t>
      </w:r>
      <w:r>
        <w:tab/>
        <w:t>1080</w:t>
      </w:r>
    </w:p>
    <w:p w:rsidR="007D5F14" w:rsidRDefault="00CB47D3">
      <w:pPr>
        <w:pStyle w:val="BodyText"/>
        <w:tabs>
          <w:tab w:val="right" w:pos="1740"/>
        </w:tabs>
        <w:spacing w:line="169" w:lineRule="exact"/>
        <w:ind w:left="135"/>
      </w:pPr>
      <w:r>
        <w:t>ERG</w:t>
      </w:r>
      <w:r>
        <w:rPr>
          <w:spacing w:val="1"/>
        </w:rPr>
        <w:t xml:space="preserve"> </w:t>
      </w:r>
      <w:r>
        <w:t>No.:</w:t>
      </w:r>
      <w:r>
        <w:tab/>
        <w:t>126</w:t>
      </w:r>
    </w:p>
    <w:p w:rsidR="007D5F14" w:rsidRDefault="00CB47D3">
      <w:pPr>
        <w:pStyle w:val="BodyText"/>
        <w:ind w:left="135"/>
      </w:pPr>
      <w:proofErr w:type="spellStart"/>
      <w:r>
        <w:t>Hazchem</w:t>
      </w:r>
      <w:proofErr w:type="spellEnd"/>
      <w:r>
        <w:t xml:space="preserve"> Warning: Non-flammable compresse</w:t>
      </w:r>
      <w:r>
        <w:t>d gas</w:t>
      </w:r>
    </w:p>
    <w:p w:rsidR="007D5F14" w:rsidRDefault="007D5F14">
      <w:pPr>
        <w:pStyle w:val="BodyText"/>
        <w:spacing w:before="9"/>
        <w:rPr>
          <w:sz w:val="7"/>
        </w:rPr>
      </w:pPr>
    </w:p>
    <w:p w:rsidR="007D5F14" w:rsidRDefault="00CB47D3">
      <w:pPr>
        <w:pStyle w:val="BodyText"/>
        <w:spacing w:line="20" w:lineRule="exact"/>
        <w:ind w:left="100" w:right="-14"/>
        <w:rPr>
          <w:sz w:val="2"/>
        </w:rPr>
      </w:pPr>
      <w:r>
        <w:rPr>
          <w:sz w:val="2"/>
        </w:rPr>
      </w:r>
      <w:r>
        <w:rPr>
          <w:sz w:val="2"/>
        </w:rPr>
        <w:pict>
          <v:group id="_x0000_s1039" style="width:235.45pt;height:.75pt;mso-position-horizontal-relative:char;mso-position-vertical-relative:line" coordsize="4709,15">
            <v:line id="_x0000_s1040" style="position:absolute" from="0,7" to="4709,7" strokeweight=".72pt"/>
            <w10:wrap type="none"/>
            <w10:anchorlock/>
          </v:group>
        </w:pict>
      </w:r>
    </w:p>
    <w:p w:rsidR="007D5F14" w:rsidRDefault="00CB47D3">
      <w:pPr>
        <w:pStyle w:val="Heading1"/>
        <w:numPr>
          <w:ilvl w:val="0"/>
          <w:numId w:val="6"/>
        </w:numPr>
        <w:tabs>
          <w:tab w:val="left" w:pos="402"/>
        </w:tabs>
        <w:spacing w:before="16"/>
        <w:ind w:firstLine="0"/>
      </w:pPr>
      <w:r>
        <w:rPr>
          <w:spacing w:val="-3"/>
        </w:rPr>
        <w:t>HAZARDS</w:t>
      </w:r>
      <w:r>
        <w:rPr>
          <w:spacing w:val="3"/>
        </w:rPr>
        <w:t xml:space="preserve"> </w:t>
      </w:r>
      <w:r>
        <w:t>IDENTIFICATION</w:t>
      </w:r>
    </w:p>
    <w:p w:rsidR="007D5F14" w:rsidRDefault="007D5F14">
      <w:pPr>
        <w:pStyle w:val="BodyText"/>
        <w:spacing w:before="6"/>
        <w:rPr>
          <w:b/>
          <w:sz w:val="16"/>
        </w:rPr>
      </w:pPr>
    </w:p>
    <w:p w:rsidR="007D5F14" w:rsidRDefault="00CB47D3">
      <w:pPr>
        <w:pStyle w:val="BodyText"/>
        <w:tabs>
          <w:tab w:val="left" w:pos="2165"/>
        </w:tabs>
        <w:spacing w:line="242" w:lineRule="auto"/>
        <w:ind w:left="2165" w:right="64" w:hanging="2031"/>
      </w:pPr>
      <w:r>
        <w:rPr>
          <w:b/>
        </w:rPr>
        <w:t>Main</w:t>
      </w:r>
      <w:r>
        <w:rPr>
          <w:b/>
          <w:spacing w:val="3"/>
        </w:rPr>
        <w:t xml:space="preserve"> </w:t>
      </w:r>
      <w:r>
        <w:rPr>
          <w:b/>
        </w:rPr>
        <w:t>Hazards</w:t>
      </w:r>
      <w:r>
        <w:rPr>
          <w:b/>
        </w:rPr>
        <w:tab/>
      </w:r>
      <w:r>
        <w:t xml:space="preserve">All cylinders are transportable gas containers. </w:t>
      </w:r>
      <w:proofErr w:type="spellStart"/>
      <w:r>
        <w:t>Sulphur</w:t>
      </w:r>
      <w:proofErr w:type="spellEnd"/>
      <w:r>
        <w:t xml:space="preserve"> hexafluoride can act as a simple </w:t>
      </w:r>
      <w:proofErr w:type="spellStart"/>
      <w:r>
        <w:t>asphyxiant</w:t>
      </w:r>
      <w:proofErr w:type="spellEnd"/>
      <w:r>
        <w:t xml:space="preserve"> by displacing the amount of oxygen in air necessary to support</w:t>
      </w:r>
      <w:r>
        <w:rPr>
          <w:spacing w:val="3"/>
        </w:rPr>
        <w:t xml:space="preserve"> </w:t>
      </w:r>
      <w:r>
        <w:t>life.</w:t>
      </w:r>
    </w:p>
    <w:p w:rsidR="007D5F14" w:rsidRDefault="00CB47D3">
      <w:pPr>
        <w:tabs>
          <w:tab w:val="left" w:pos="2165"/>
        </w:tabs>
        <w:spacing w:before="91"/>
        <w:ind w:left="135"/>
        <w:rPr>
          <w:sz w:val="15"/>
        </w:rPr>
      </w:pPr>
      <w:r>
        <w:rPr>
          <w:b/>
          <w:sz w:val="15"/>
        </w:rPr>
        <w:t>Adverse</w:t>
      </w:r>
      <w:r>
        <w:rPr>
          <w:b/>
          <w:spacing w:val="-3"/>
          <w:sz w:val="15"/>
        </w:rPr>
        <w:t xml:space="preserve"> </w:t>
      </w:r>
      <w:r>
        <w:rPr>
          <w:b/>
          <w:sz w:val="15"/>
        </w:rPr>
        <w:t>health</w:t>
      </w:r>
      <w:r>
        <w:rPr>
          <w:b/>
          <w:spacing w:val="-1"/>
          <w:sz w:val="15"/>
        </w:rPr>
        <w:t xml:space="preserve"> </w:t>
      </w:r>
      <w:r>
        <w:rPr>
          <w:b/>
          <w:sz w:val="15"/>
        </w:rPr>
        <w:t>effects</w:t>
      </w:r>
      <w:r>
        <w:rPr>
          <w:b/>
          <w:sz w:val="15"/>
        </w:rPr>
        <w:tab/>
      </w:r>
      <w:proofErr w:type="gramStart"/>
      <w:r>
        <w:rPr>
          <w:sz w:val="15"/>
        </w:rPr>
        <w:t>The</w:t>
      </w:r>
      <w:proofErr w:type="gramEnd"/>
      <w:r>
        <w:rPr>
          <w:sz w:val="15"/>
        </w:rPr>
        <w:t xml:space="preserve"> coordinating capacity of</w:t>
      </w:r>
      <w:r>
        <w:rPr>
          <w:spacing w:val="29"/>
          <w:sz w:val="15"/>
        </w:rPr>
        <w:t xml:space="preserve"> </w:t>
      </w:r>
      <w:r>
        <w:rPr>
          <w:sz w:val="15"/>
        </w:rPr>
        <w:t>the</w:t>
      </w:r>
    </w:p>
    <w:p w:rsidR="007D5F14" w:rsidRDefault="00CB47D3">
      <w:pPr>
        <w:pStyle w:val="BodyText"/>
        <w:spacing w:before="3" w:line="242" w:lineRule="auto"/>
        <w:ind w:left="2165" w:right="64"/>
        <w:jc w:val="both"/>
      </w:pPr>
      <w:proofErr w:type="gramStart"/>
      <w:r>
        <w:t>nervous</w:t>
      </w:r>
      <w:proofErr w:type="gramEnd"/>
      <w:r>
        <w:t xml:space="preserve"> system is impaired by even slight degrees of oxygen  deficiency; the subject cannot think clearly, or control his limbs accurately. The development of symptoms depends on the degree and duration of the oxygen deficiency, and also on the </w:t>
      </w:r>
      <w:proofErr w:type="gramStart"/>
      <w:r>
        <w:t>rapidity  w</w:t>
      </w:r>
      <w:r>
        <w:t>ith</w:t>
      </w:r>
      <w:proofErr w:type="gramEnd"/>
      <w:r>
        <w:t xml:space="preserve"> which the deficiency is developed. In sudden and acute asphyxia, unconsciousness is immediate. When asphyxia develops slowly enough the following symptoms appear; increased volume of breathing, accelerated pulse rate, muscular </w:t>
      </w:r>
      <w:proofErr w:type="spellStart"/>
      <w:r>
        <w:t>inco</w:t>
      </w:r>
      <w:proofErr w:type="spellEnd"/>
      <w:r>
        <w:t xml:space="preserve">-ordination, faulty </w:t>
      </w:r>
      <w:proofErr w:type="spellStart"/>
      <w:r>
        <w:t>j</w:t>
      </w:r>
      <w:r>
        <w:t>udgement</w:t>
      </w:r>
      <w:proofErr w:type="spellEnd"/>
      <w:r>
        <w:t>, emotional instability, fatigue, fainting, nausea, vomiting, disorientation, respiration in</w:t>
      </w:r>
      <w:r>
        <w:rPr>
          <w:spacing w:val="4"/>
        </w:rPr>
        <w:t xml:space="preserve"> </w:t>
      </w:r>
      <w:r>
        <w:t>gasps.</w:t>
      </w:r>
    </w:p>
    <w:p w:rsidR="007D5F14" w:rsidRDefault="00CB47D3">
      <w:pPr>
        <w:tabs>
          <w:tab w:val="left" w:pos="2165"/>
        </w:tabs>
        <w:spacing w:before="84"/>
        <w:ind w:left="135"/>
        <w:rPr>
          <w:sz w:val="15"/>
        </w:rPr>
      </w:pPr>
      <w:r>
        <w:rPr>
          <w:b/>
          <w:sz w:val="15"/>
        </w:rPr>
        <w:t>Chemical</w:t>
      </w:r>
      <w:r>
        <w:rPr>
          <w:b/>
          <w:spacing w:val="3"/>
          <w:sz w:val="15"/>
        </w:rPr>
        <w:t xml:space="preserve"> </w:t>
      </w:r>
      <w:r>
        <w:rPr>
          <w:b/>
          <w:sz w:val="15"/>
        </w:rPr>
        <w:t>Hazards</w:t>
      </w:r>
      <w:r>
        <w:rPr>
          <w:b/>
          <w:sz w:val="15"/>
        </w:rPr>
        <w:tab/>
      </w:r>
      <w:r>
        <w:rPr>
          <w:sz w:val="15"/>
        </w:rPr>
        <w:t>Inhalation of gaseous</w:t>
      </w:r>
      <w:r>
        <w:rPr>
          <w:spacing w:val="12"/>
          <w:sz w:val="15"/>
        </w:rPr>
        <w:t xml:space="preserve"> </w:t>
      </w:r>
      <w:r>
        <w:rPr>
          <w:sz w:val="15"/>
        </w:rPr>
        <w:t>decomposition</w:t>
      </w:r>
    </w:p>
    <w:p w:rsidR="007D5F14" w:rsidRDefault="00CB47D3">
      <w:pPr>
        <w:pStyle w:val="BodyText"/>
        <w:spacing w:before="5" w:line="242" w:lineRule="auto"/>
        <w:ind w:left="2165" w:right="66"/>
        <w:jc w:val="both"/>
      </w:pPr>
      <w:proofErr w:type="gramStart"/>
      <w:r>
        <w:t>products</w:t>
      </w:r>
      <w:proofErr w:type="gramEnd"/>
      <w:r>
        <w:t xml:space="preserve"> of </w:t>
      </w:r>
      <w:proofErr w:type="spellStart"/>
      <w:r>
        <w:t>sulphur</w:t>
      </w:r>
      <w:proofErr w:type="spellEnd"/>
      <w:r>
        <w:t xml:space="preserve"> hexafluoride resulting from electrical decomposition should be avoided</w:t>
      </w:r>
    </w:p>
    <w:p w:rsidR="007D5F14" w:rsidRDefault="00CB47D3">
      <w:pPr>
        <w:tabs>
          <w:tab w:val="left" w:pos="2165"/>
        </w:tabs>
        <w:spacing w:before="89"/>
        <w:ind w:left="135"/>
        <w:rPr>
          <w:sz w:val="15"/>
        </w:rPr>
      </w:pPr>
      <w:r>
        <w:rPr>
          <w:b/>
          <w:sz w:val="15"/>
        </w:rPr>
        <w:t>Biol</w:t>
      </w:r>
      <w:r>
        <w:rPr>
          <w:b/>
          <w:sz w:val="15"/>
        </w:rPr>
        <w:t>ogical</w:t>
      </w:r>
      <w:r>
        <w:rPr>
          <w:b/>
          <w:spacing w:val="3"/>
          <w:sz w:val="15"/>
        </w:rPr>
        <w:t xml:space="preserve"> </w:t>
      </w:r>
      <w:r>
        <w:rPr>
          <w:b/>
          <w:sz w:val="15"/>
        </w:rPr>
        <w:t>Hazards</w:t>
      </w:r>
      <w:r>
        <w:rPr>
          <w:b/>
          <w:sz w:val="15"/>
        </w:rPr>
        <w:tab/>
      </w:r>
      <w:r>
        <w:rPr>
          <w:sz w:val="15"/>
        </w:rPr>
        <w:t>See</w:t>
      </w:r>
      <w:r>
        <w:rPr>
          <w:spacing w:val="1"/>
          <w:sz w:val="15"/>
        </w:rPr>
        <w:t xml:space="preserve"> </w:t>
      </w:r>
      <w:r>
        <w:rPr>
          <w:sz w:val="15"/>
        </w:rPr>
        <w:t>above</w:t>
      </w:r>
    </w:p>
    <w:p w:rsidR="007D5F14" w:rsidRDefault="00CB47D3">
      <w:pPr>
        <w:tabs>
          <w:tab w:val="left" w:pos="2165"/>
        </w:tabs>
        <w:spacing w:before="10"/>
        <w:ind w:left="135"/>
        <w:rPr>
          <w:sz w:val="15"/>
        </w:rPr>
      </w:pPr>
      <w:proofErr w:type="spellStart"/>
      <w:r>
        <w:rPr>
          <w:b/>
          <w:sz w:val="15"/>
        </w:rPr>
        <w:t>Vapour</w:t>
      </w:r>
      <w:proofErr w:type="spellEnd"/>
      <w:r>
        <w:rPr>
          <w:b/>
          <w:spacing w:val="2"/>
          <w:sz w:val="15"/>
        </w:rPr>
        <w:t xml:space="preserve"> </w:t>
      </w:r>
      <w:r>
        <w:rPr>
          <w:b/>
          <w:sz w:val="15"/>
        </w:rPr>
        <w:t>Inhalation</w:t>
      </w:r>
      <w:r>
        <w:rPr>
          <w:b/>
          <w:sz w:val="15"/>
        </w:rPr>
        <w:tab/>
      </w:r>
      <w:proofErr w:type="spellStart"/>
      <w:r>
        <w:rPr>
          <w:sz w:val="15"/>
        </w:rPr>
        <w:t>Sulphur</w:t>
      </w:r>
      <w:proofErr w:type="spellEnd"/>
      <w:r>
        <w:rPr>
          <w:sz w:val="15"/>
        </w:rPr>
        <w:t xml:space="preserve"> hexafluoride has a low order</w:t>
      </w:r>
      <w:r>
        <w:rPr>
          <w:spacing w:val="3"/>
          <w:sz w:val="15"/>
        </w:rPr>
        <w:t xml:space="preserve"> </w:t>
      </w:r>
      <w:r>
        <w:rPr>
          <w:sz w:val="15"/>
        </w:rPr>
        <w:t>of</w:t>
      </w:r>
    </w:p>
    <w:p w:rsidR="007D5F14" w:rsidRDefault="00CB47D3">
      <w:pPr>
        <w:pStyle w:val="BodyText"/>
        <w:spacing w:before="3" w:line="242" w:lineRule="auto"/>
        <w:ind w:left="2165" w:right="65"/>
        <w:jc w:val="both"/>
      </w:pPr>
      <w:proofErr w:type="gramStart"/>
      <w:r>
        <w:t>inhalation</w:t>
      </w:r>
      <w:proofErr w:type="gramEnd"/>
      <w:r>
        <w:t xml:space="preserve"> toxicity. </w:t>
      </w:r>
      <w:proofErr w:type="spellStart"/>
      <w:r>
        <w:t>Sulphur</w:t>
      </w:r>
      <w:proofErr w:type="spellEnd"/>
      <w:r>
        <w:t xml:space="preserve"> hexafluoride can, however, act as a simple </w:t>
      </w:r>
      <w:proofErr w:type="spellStart"/>
      <w:r>
        <w:t>asphyxiant</w:t>
      </w:r>
      <w:proofErr w:type="spellEnd"/>
      <w:r>
        <w:t xml:space="preserve"> by displacing the necessary amount of oxygen to support life.</w:t>
      </w:r>
    </w:p>
    <w:p w:rsidR="007D5F14" w:rsidRDefault="00CB47D3">
      <w:pPr>
        <w:tabs>
          <w:tab w:val="left" w:pos="2165"/>
        </w:tabs>
        <w:spacing w:before="90"/>
        <w:ind w:left="135"/>
        <w:rPr>
          <w:sz w:val="15"/>
        </w:rPr>
      </w:pPr>
      <w:r>
        <w:rPr>
          <w:b/>
          <w:spacing w:val="-3"/>
          <w:sz w:val="15"/>
        </w:rPr>
        <w:t>Eye</w:t>
      </w:r>
      <w:r>
        <w:rPr>
          <w:b/>
          <w:spacing w:val="1"/>
          <w:sz w:val="15"/>
        </w:rPr>
        <w:t xml:space="preserve"> </w:t>
      </w:r>
      <w:r>
        <w:rPr>
          <w:b/>
          <w:sz w:val="15"/>
        </w:rPr>
        <w:t>Contact</w:t>
      </w:r>
      <w:r>
        <w:rPr>
          <w:b/>
          <w:sz w:val="15"/>
        </w:rPr>
        <w:tab/>
      </w:r>
      <w:r>
        <w:rPr>
          <w:sz w:val="15"/>
        </w:rPr>
        <w:t>No known</w:t>
      </w:r>
      <w:r>
        <w:rPr>
          <w:spacing w:val="1"/>
          <w:sz w:val="15"/>
        </w:rPr>
        <w:t xml:space="preserve"> </w:t>
      </w:r>
      <w:r>
        <w:rPr>
          <w:sz w:val="15"/>
        </w:rPr>
        <w:t>effect</w:t>
      </w:r>
    </w:p>
    <w:p w:rsidR="007D5F14" w:rsidRDefault="00CB47D3">
      <w:pPr>
        <w:tabs>
          <w:tab w:val="left" w:pos="2165"/>
        </w:tabs>
        <w:spacing w:before="8"/>
        <w:ind w:left="135"/>
        <w:rPr>
          <w:sz w:val="15"/>
        </w:rPr>
      </w:pPr>
      <w:r>
        <w:rPr>
          <w:b/>
          <w:sz w:val="15"/>
        </w:rPr>
        <w:t>Skin</w:t>
      </w:r>
      <w:r>
        <w:rPr>
          <w:b/>
          <w:spacing w:val="1"/>
          <w:sz w:val="15"/>
        </w:rPr>
        <w:t xml:space="preserve"> </w:t>
      </w:r>
      <w:r>
        <w:rPr>
          <w:b/>
          <w:sz w:val="15"/>
        </w:rPr>
        <w:t>Contact</w:t>
      </w:r>
      <w:r>
        <w:rPr>
          <w:b/>
          <w:sz w:val="15"/>
        </w:rPr>
        <w:tab/>
      </w:r>
      <w:r>
        <w:rPr>
          <w:sz w:val="15"/>
        </w:rPr>
        <w:t>No known effect</w:t>
      </w:r>
    </w:p>
    <w:p w:rsidR="007D5F14" w:rsidRDefault="00CB47D3">
      <w:pPr>
        <w:tabs>
          <w:tab w:val="left" w:pos="2165"/>
        </w:tabs>
        <w:spacing w:before="7"/>
        <w:ind w:left="135"/>
        <w:rPr>
          <w:sz w:val="15"/>
        </w:rPr>
      </w:pPr>
      <w:r>
        <w:rPr>
          <w:b/>
          <w:sz w:val="15"/>
        </w:rPr>
        <w:t>Ingestion</w:t>
      </w:r>
      <w:r>
        <w:rPr>
          <w:b/>
          <w:sz w:val="15"/>
        </w:rPr>
        <w:tab/>
      </w:r>
      <w:r>
        <w:rPr>
          <w:sz w:val="15"/>
        </w:rPr>
        <w:t>No known effect</w:t>
      </w:r>
    </w:p>
    <w:p w:rsidR="007D5F14" w:rsidRDefault="007D5F14">
      <w:pPr>
        <w:pStyle w:val="BodyText"/>
        <w:rPr>
          <w:sz w:val="8"/>
        </w:rPr>
      </w:pPr>
    </w:p>
    <w:p w:rsidR="007D5F14" w:rsidRDefault="00CB47D3">
      <w:pPr>
        <w:pStyle w:val="BodyText"/>
        <w:spacing w:line="20" w:lineRule="exact"/>
        <w:ind w:left="100" w:right="-14"/>
        <w:rPr>
          <w:sz w:val="2"/>
        </w:rPr>
      </w:pPr>
      <w:r>
        <w:rPr>
          <w:sz w:val="2"/>
        </w:rPr>
      </w:r>
      <w:r>
        <w:rPr>
          <w:sz w:val="2"/>
        </w:rPr>
        <w:pict>
          <v:group id="_x0000_s1037" style="width:235.45pt;height:.75pt;mso-position-horizontal-relative:char;mso-position-vertical-relative:line" coordsize="4709,15">
            <v:line id="_x0000_s1038" style="position:absolute" from="0,7" to="4709,7" strokeweight=".72pt"/>
            <w10:wrap type="none"/>
            <w10:anchorlock/>
          </v:group>
        </w:pict>
      </w:r>
    </w:p>
    <w:p w:rsidR="007D5F14" w:rsidRDefault="00CB47D3">
      <w:pPr>
        <w:pStyle w:val="Heading1"/>
        <w:numPr>
          <w:ilvl w:val="0"/>
          <w:numId w:val="6"/>
        </w:numPr>
        <w:tabs>
          <w:tab w:val="left" w:pos="402"/>
        </w:tabs>
        <w:spacing w:before="16"/>
        <w:ind w:left="401" w:hanging="266"/>
      </w:pPr>
      <w:r>
        <w:t xml:space="preserve">FIRST </w:t>
      </w:r>
      <w:r>
        <w:rPr>
          <w:spacing w:val="-3"/>
        </w:rPr>
        <w:t>AID</w:t>
      </w:r>
      <w:r>
        <w:rPr>
          <w:spacing w:val="-2"/>
        </w:rPr>
        <w:t xml:space="preserve"> </w:t>
      </w:r>
      <w:r>
        <w:t>MEASURES</w:t>
      </w:r>
    </w:p>
    <w:p w:rsidR="007D5F14" w:rsidRDefault="007D5F14">
      <w:pPr>
        <w:pStyle w:val="BodyText"/>
        <w:spacing w:before="1"/>
        <w:rPr>
          <w:b/>
          <w:sz w:val="16"/>
        </w:rPr>
      </w:pPr>
    </w:p>
    <w:p w:rsidR="007D5F14" w:rsidRDefault="00CB47D3">
      <w:pPr>
        <w:pStyle w:val="BodyText"/>
        <w:ind w:left="135"/>
      </w:pPr>
      <w:r>
        <w:t>If the subject is conscious and becomes aware of symptoms of asphyxia, he/she should go to an uncontaminated area and inhale</w:t>
      </w:r>
    </w:p>
    <w:p w:rsidR="007D5F14" w:rsidRDefault="00CB47D3">
      <w:pPr>
        <w:pStyle w:val="BodyText"/>
        <w:rPr>
          <w:sz w:val="16"/>
        </w:rPr>
      </w:pPr>
      <w:r>
        <w:br w:type="column"/>
      </w:r>
    </w:p>
    <w:p w:rsidR="007D5F14" w:rsidRDefault="00CB47D3">
      <w:pPr>
        <w:pStyle w:val="BodyText"/>
        <w:spacing w:before="110" w:line="242" w:lineRule="auto"/>
        <w:ind w:left="135" w:right="140"/>
        <w:jc w:val="both"/>
      </w:pPr>
      <w:proofErr w:type="gramStart"/>
      <w:r>
        <w:t>fresh</w:t>
      </w:r>
      <w:proofErr w:type="gramEnd"/>
      <w:r>
        <w:t xml:space="preserve"> air or oxygen. An unconscious subject must be carried to an unconta</w:t>
      </w:r>
      <w:r>
        <w:t xml:space="preserve">minated area and given artificial </w:t>
      </w:r>
      <w:proofErr w:type="gramStart"/>
      <w:r>
        <w:t>respiration  with</w:t>
      </w:r>
      <w:proofErr w:type="gramEnd"/>
      <w:r>
        <w:t xml:space="preserve"> simultaneous administration of oxygen as promptly as possible. Few, even those who have been severely asphyxiated, and who have not died during the asphyxiation, fail to make complete recoveries after rec</w:t>
      </w:r>
      <w:r>
        <w:t>eiving oxygen inhalation. Treat symptomatically</w:t>
      </w:r>
      <w:r>
        <w:rPr>
          <w:spacing w:val="6"/>
        </w:rPr>
        <w:t xml:space="preserve"> </w:t>
      </w:r>
      <w:r>
        <w:t>thereafter.</w:t>
      </w:r>
    </w:p>
    <w:p w:rsidR="007D5F14" w:rsidRDefault="007D5F14">
      <w:pPr>
        <w:pStyle w:val="BodyText"/>
        <w:spacing w:before="2"/>
        <w:rPr>
          <w:sz w:val="7"/>
        </w:rPr>
      </w:pPr>
    </w:p>
    <w:p w:rsidR="007D5F14" w:rsidRDefault="00CB47D3">
      <w:pPr>
        <w:pStyle w:val="BodyText"/>
        <w:spacing w:line="20" w:lineRule="exact"/>
        <w:ind w:left="100"/>
        <w:rPr>
          <w:sz w:val="2"/>
        </w:rPr>
      </w:pPr>
      <w:r>
        <w:rPr>
          <w:sz w:val="2"/>
        </w:rPr>
      </w:r>
      <w:r>
        <w:rPr>
          <w:sz w:val="2"/>
        </w:rPr>
        <w:pict>
          <v:group id="_x0000_s1035" style="width:235.45pt;height:.75pt;mso-position-horizontal-relative:char;mso-position-vertical-relative:line" coordsize="4709,15">
            <v:line id="_x0000_s1036" style="position:absolute" from="0,7" to="4709,7" strokeweight=".72pt"/>
            <w10:wrap type="none"/>
            <w10:anchorlock/>
          </v:group>
        </w:pict>
      </w:r>
    </w:p>
    <w:p w:rsidR="007D5F14" w:rsidRDefault="00CB47D3">
      <w:pPr>
        <w:pStyle w:val="Heading1"/>
        <w:numPr>
          <w:ilvl w:val="0"/>
          <w:numId w:val="6"/>
        </w:numPr>
        <w:tabs>
          <w:tab w:val="left" w:pos="402"/>
        </w:tabs>
        <w:spacing w:before="18"/>
        <w:ind w:left="401" w:hanging="266"/>
      </w:pPr>
      <w:r>
        <w:t>FIRE FIGHTING MEASURES</w:t>
      </w:r>
    </w:p>
    <w:p w:rsidR="007D5F14" w:rsidRDefault="007D5F14">
      <w:pPr>
        <w:pStyle w:val="BodyText"/>
        <w:spacing w:before="4"/>
        <w:rPr>
          <w:b/>
          <w:sz w:val="16"/>
        </w:rPr>
      </w:pPr>
    </w:p>
    <w:p w:rsidR="007D5F14" w:rsidRDefault="00CB47D3">
      <w:pPr>
        <w:tabs>
          <w:tab w:val="left" w:pos="2165"/>
        </w:tabs>
        <w:ind w:left="135"/>
        <w:rPr>
          <w:sz w:val="15"/>
        </w:rPr>
      </w:pPr>
      <w:r>
        <w:rPr>
          <w:b/>
          <w:sz w:val="15"/>
        </w:rPr>
        <w:t>Extinguishing</w:t>
      </w:r>
      <w:r>
        <w:rPr>
          <w:b/>
          <w:spacing w:val="3"/>
          <w:sz w:val="15"/>
        </w:rPr>
        <w:t xml:space="preserve"> </w:t>
      </w:r>
      <w:r>
        <w:rPr>
          <w:b/>
          <w:sz w:val="15"/>
        </w:rPr>
        <w:t>media</w:t>
      </w:r>
      <w:r>
        <w:rPr>
          <w:b/>
          <w:sz w:val="15"/>
        </w:rPr>
        <w:tab/>
      </w:r>
      <w:proofErr w:type="gramStart"/>
      <w:r>
        <w:rPr>
          <w:sz w:val="15"/>
        </w:rPr>
        <w:t>As</w:t>
      </w:r>
      <w:proofErr w:type="gramEnd"/>
      <w:r>
        <w:rPr>
          <w:sz w:val="15"/>
        </w:rPr>
        <w:t xml:space="preserve"> </w:t>
      </w:r>
      <w:proofErr w:type="spellStart"/>
      <w:r>
        <w:rPr>
          <w:sz w:val="15"/>
        </w:rPr>
        <w:t>sulphur</w:t>
      </w:r>
      <w:proofErr w:type="spellEnd"/>
      <w:r>
        <w:rPr>
          <w:sz w:val="15"/>
        </w:rPr>
        <w:t xml:space="preserve"> hexafluoride is</w:t>
      </w:r>
      <w:r>
        <w:rPr>
          <w:spacing w:val="17"/>
          <w:sz w:val="15"/>
        </w:rPr>
        <w:t xml:space="preserve"> </w:t>
      </w:r>
      <w:r>
        <w:rPr>
          <w:sz w:val="15"/>
        </w:rPr>
        <w:t>non-</w:t>
      </w:r>
    </w:p>
    <w:p w:rsidR="007D5F14" w:rsidRDefault="00CB47D3">
      <w:pPr>
        <w:pStyle w:val="BodyText"/>
        <w:spacing w:before="2" w:line="242" w:lineRule="auto"/>
        <w:ind w:left="2165" w:right="140"/>
        <w:jc w:val="both"/>
      </w:pPr>
      <w:proofErr w:type="gramStart"/>
      <w:r>
        <w:t>flammable</w:t>
      </w:r>
      <w:proofErr w:type="gramEnd"/>
      <w:r>
        <w:t>, it will not add to the fire,  but could act</w:t>
      </w:r>
      <w:r>
        <w:t xml:space="preserve"> as an </w:t>
      </w:r>
      <w:proofErr w:type="spellStart"/>
      <w:r>
        <w:t>extinguishant</w:t>
      </w:r>
      <w:proofErr w:type="spellEnd"/>
      <w:r>
        <w:t>. Suitable extinguishing media should be used for surrounding</w:t>
      </w:r>
      <w:r>
        <w:rPr>
          <w:spacing w:val="-2"/>
        </w:rPr>
        <w:t xml:space="preserve"> </w:t>
      </w:r>
      <w:r>
        <w:t>fire.</w:t>
      </w:r>
    </w:p>
    <w:p w:rsidR="007D5F14" w:rsidRDefault="00CB47D3">
      <w:pPr>
        <w:tabs>
          <w:tab w:val="left" w:pos="2165"/>
        </w:tabs>
        <w:spacing w:before="91"/>
        <w:ind w:left="135"/>
        <w:rPr>
          <w:sz w:val="15"/>
        </w:rPr>
      </w:pPr>
      <w:r>
        <w:rPr>
          <w:b/>
          <w:sz w:val="15"/>
        </w:rPr>
        <w:t>Specific</w:t>
      </w:r>
      <w:r>
        <w:rPr>
          <w:b/>
          <w:spacing w:val="2"/>
          <w:sz w:val="15"/>
        </w:rPr>
        <w:t xml:space="preserve"> </w:t>
      </w:r>
      <w:r>
        <w:rPr>
          <w:b/>
          <w:sz w:val="15"/>
        </w:rPr>
        <w:t>Hazards</w:t>
      </w:r>
      <w:r>
        <w:rPr>
          <w:b/>
          <w:sz w:val="15"/>
        </w:rPr>
        <w:tab/>
      </w:r>
      <w:r>
        <w:rPr>
          <w:sz w:val="15"/>
        </w:rPr>
        <w:t>Overheating of the cylinder</w:t>
      </w:r>
      <w:r>
        <w:rPr>
          <w:spacing w:val="4"/>
          <w:sz w:val="15"/>
        </w:rPr>
        <w:t xml:space="preserve"> </w:t>
      </w:r>
      <w:r>
        <w:rPr>
          <w:sz w:val="15"/>
        </w:rPr>
        <w:t>could</w:t>
      </w:r>
    </w:p>
    <w:p w:rsidR="007D5F14" w:rsidRDefault="00CB47D3">
      <w:pPr>
        <w:pStyle w:val="BodyText"/>
        <w:spacing w:before="5"/>
        <w:ind w:left="2165" w:right="143"/>
        <w:jc w:val="both"/>
      </w:pPr>
      <w:proofErr w:type="gramStart"/>
      <w:r>
        <w:t>cause</w:t>
      </w:r>
      <w:proofErr w:type="gramEnd"/>
      <w:r>
        <w:t xml:space="preserve"> rupturing due to the </w:t>
      </w:r>
      <w:proofErr w:type="spellStart"/>
      <w:r>
        <w:t>build up</w:t>
      </w:r>
      <w:proofErr w:type="spellEnd"/>
      <w:r>
        <w:t xml:space="preserve"> of pressure.</w:t>
      </w:r>
    </w:p>
    <w:p w:rsidR="007D5F14" w:rsidRDefault="00CB47D3">
      <w:pPr>
        <w:tabs>
          <w:tab w:val="left" w:pos="2165"/>
        </w:tabs>
        <w:spacing w:before="94"/>
        <w:ind w:left="135"/>
        <w:rPr>
          <w:sz w:val="15"/>
        </w:rPr>
      </w:pPr>
      <w:r>
        <w:rPr>
          <w:b/>
          <w:sz w:val="15"/>
        </w:rPr>
        <w:t>Emergency</w:t>
      </w:r>
      <w:r>
        <w:rPr>
          <w:b/>
          <w:spacing w:val="-9"/>
          <w:sz w:val="15"/>
        </w:rPr>
        <w:t xml:space="preserve"> </w:t>
      </w:r>
      <w:r>
        <w:rPr>
          <w:b/>
          <w:sz w:val="15"/>
        </w:rPr>
        <w:t>Actions</w:t>
      </w:r>
      <w:r>
        <w:rPr>
          <w:b/>
          <w:sz w:val="15"/>
        </w:rPr>
        <w:tab/>
      </w:r>
      <w:r>
        <w:rPr>
          <w:sz w:val="15"/>
        </w:rPr>
        <w:t>Using water, keep all cylinders in</w:t>
      </w:r>
      <w:r>
        <w:rPr>
          <w:spacing w:val="14"/>
          <w:sz w:val="15"/>
        </w:rPr>
        <w:t xml:space="preserve"> </w:t>
      </w:r>
      <w:r>
        <w:rPr>
          <w:sz w:val="15"/>
        </w:rPr>
        <w:t>the</w:t>
      </w:r>
    </w:p>
    <w:p w:rsidR="007D5F14" w:rsidRDefault="00CB47D3">
      <w:pPr>
        <w:pStyle w:val="BodyText"/>
        <w:spacing w:before="3" w:line="242" w:lineRule="auto"/>
        <w:ind w:left="2165" w:right="138"/>
        <w:jc w:val="both"/>
      </w:pPr>
      <w:proofErr w:type="gramStart"/>
      <w:r>
        <w:t>vicinity</w:t>
      </w:r>
      <w:proofErr w:type="gramEnd"/>
      <w:r>
        <w:t xml:space="preserve"> of the fire cool. Remove cylinders from the vicinity of the fire if possible. </w:t>
      </w:r>
      <w:proofErr w:type="gramStart"/>
      <w:r>
        <w:t>CONTACT AFROX EMERGENCY NUMBER.</w:t>
      </w:r>
      <w:proofErr w:type="gramEnd"/>
    </w:p>
    <w:p w:rsidR="007D5F14" w:rsidRDefault="00CB47D3">
      <w:pPr>
        <w:tabs>
          <w:tab w:val="left" w:pos="2165"/>
        </w:tabs>
        <w:spacing w:before="90"/>
        <w:ind w:left="135"/>
        <w:rPr>
          <w:sz w:val="15"/>
        </w:rPr>
      </w:pPr>
      <w:r>
        <w:rPr>
          <w:b/>
          <w:sz w:val="15"/>
        </w:rPr>
        <w:t>Protective</w:t>
      </w:r>
      <w:r>
        <w:rPr>
          <w:b/>
          <w:spacing w:val="2"/>
          <w:sz w:val="15"/>
        </w:rPr>
        <w:t xml:space="preserve"> </w:t>
      </w:r>
      <w:r>
        <w:rPr>
          <w:b/>
          <w:sz w:val="15"/>
        </w:rPr>
        <w:t>Clothing</w:t>
      </w:r>
      <w:r>
        <w:rPr>
          <w:b/>
          <w:sz w:val="15"/>
        </w:rPr>
        <w:tab/>
      </w:r>
      <w:r>
        <w:rPr>
          <w:sz w:val="15"/>
        </w:rPr>
        <w:t>Should there have been a major</w:t>
      </w:r>
      <w:r>
        <w:rPr>
          <w:spacing w:val="35"/>
          <w:sz w:val="15"/>
        </w:rPr>
        <w:t xml:space="preserve"> </w:t>
      </w:r>
      <w:r>
        <w:rPr>
          <w:sz w:val="15"/>
        </w:rPr>
        <w:t>leak</w:t>
      </w:r>
    </w:p>
    <w:p w:rsidR="007D5F14" w:rsidRDefault="00CB47D3">
      <w:pPr>
        <w:pStyle w:val="BodyText"/>
        <w:spacing w:before="5" w:line="242" w:lineRule="auto"/>
        <w:ind w:left="2165" w:right="140"/>
        <w:jc w:val="both"/>
      </w:pPr>
      <w:proofErr w:type="gramStart"/>
      <w:r>
        <w:t>of</w:t>
      </w:r>
      <w:proofErr w:type="gramEnd"/>
      <w:r>
        <w:t xml:space="preserve"> SF6; self-contained breathing apparatus should be worn as the oxygen concentra</w:t>
      </w:r>
      <w:r>
        <w:t>tion in the air could have been diluted to a level which will not support life.</w:t>
      </w:r>
    </w:p>
    <w:p w:rsidR="007D5F14" w:rsidRDefault="00CB47D3">
      <w:pPr>
        <w:spacing w:before="89"/>
        <w:ind w:left="134"/>
        <w:rPr>
          <w:sz w:val="15"/>
        </w:rPr>
      </w:pPr>
      <w:r>
        <w:rPr>
          <w:b/>
          <w:sz w:val="15"/>
        </w:rPr>
        <w:t xml:space="preserve">Environmental Precautions </w:t>
      </w:r>
      <w:r>
        <w:rPr>
          <w:sz w:val="15"/>
        </w:rPr>
        <w:t>When discharge into the atmosphere,</w:t>
      </w:r>
    </w:p>
    <w:p w:rsidR="007D5F14" w:rsidRDefault="00CB47D3">
      <w:pPr>
        <w:pStyle w:val="BodyText"/>
        <w:spacing w:before="5"/>
        <w:ind w:left="2165" w:right="140"/>
        <w:jc w:val="both"/>
      </w:pPr>
      <w:proofErr w:type="spellStart"/>
      <w:proofErr w:type="gramStart"/>
      <w:r>
        <w:t>sulphur</w:t>
      </w:r>
      <w:proofErr w:type="spellEnd"/>
      <w:proofErr w:type="gramEnd"/>
      <w:r>
        <w:t xml:space="preserve"> hexafluoride may contribute to greenhouse effect. It has a largest global warming potential of any </w:t>
      </w:r>
      <w:r>
        <w:rPr>
          <w:position w:val="2"/>
        </w:rPr>
        <w:t>chemica</w:t>
      </w:r>
      <w:r>
        <w:rPr>
          <w:position w:val="2"/>
        </w:rPr>
        <w:t>l yet assessed, 23,900. (CO</w:t>
      </w:r>
      <w:r>
        <w:rPr>
          <w:sz w:val="10"/>
        </w:rPr>
        <w:t xml:space="preserve">2 </w:t>
      </w:r>
      <w:r>
        <w:rPr>
          <w:position w:val="2"/>
        </w:rPr>
        <w:t xml:space="preserve">= </w:t>
      </w:r>
      <w:r>
        <w:t>1). As the gas is approximately five times heavier than air, it will not disperse rapidly</w:t>
      </w:r>
      <w:proofErr w:type="gramStart"/>
      <w:r>
        <w:t>..</w:t>
      </w:r>
      <w:proofErr w:type="gramEnd"/>
      <w:r>
        <w:t xml:space="preserve"> Evacuate any confined spaces using forced draught ventilation ensuring that there is sufficient replacement air for </w:t>
      </w:r>
      <w:proofErr w:type="gramStart"/>
      <w:r>
        <w:t>that  which</w:t>
      </w:r>
      <w:proofErr w:type="gramEnd"/>
      <w:r>
        <w:t xml:space="preserve"> has b</w:t>
      </w:r>
      <w:r>
        <w:t>een removed by exhaust system.</w:t>
      </w:r>
    </w:p>
    <w:p w:rsidR="007D5F14" w:rsidRDefault="007D5F14">
      <w:pPr>
        <w:pStyle w:val="BodyText"/>
        <w:spacing w:before="11"/>
        <w:rPr>
          <w:sz w:val="7"/>
        </w:rPr>
      </w:pPr>
    </w:p>
    <w:p w:rsidR="007D5F14" w:rsidRDefault="00CB47D3">
      <w:pPr>
        <w:pStyle w:val="BodyText"/>
        <w:spacing w:line="20" w:lineRule="exact"/>
        <w:ind w:left="100"/>
        <w:rPr>
          <w:sz w:val="2"/>
        </w:rPr>
      </w:pPr>
      <w:r>
        <w:rPr>
          <w:sz w:val="2"/>
        </w:rPr>
      </w:r>
      <w:r>
        <w:rPr>
          <w:sz w:val="2"/>
        </w:rPr>
        <w:pict>
          <v:group id="_x0000_s1033" style="width:235.45pt;height:.75pt;mso-position-horizontal-relative:char;mso-position-vertical-relative:line" coordsize="4709,15">
            <v:line id="_x0000_s1034" style="position:absolute" from="0,7" to="4709,7" strokeweight=".72pt"/>
            <w10:wrap type="none"/>
            <w10:anchorlock/>
          </v:group>
        </w:pict>
      </w:r>
    </w:p>
    <w:p w:rsidR="007D5F14" w:rsidRDefault="00CB47D3">
      <w:pPr>
        <w:pStyle w:val="Heading1"/>
        <w:spacing w:before="18"/>
        <w:ind w:left="134"/>
      </w:pPr>
      <w:r>
        <w:t>5 ACCIDENTAL RELEASE MEASURES</w:t>
      </w:r>
    </w:p>
    <w:p w:rsidR="007D5F14" w:rsidRDefault="00CB47D3">
      <w:pPr>
        <w:tabs>
          <w:tab w:val="left" w:pos="2165"/>
        </w:tabs>
        <w:spacing w:before="96"/>
        <w:ind w:left="135"/>
        <w:rPr>
          <w:sz w:val="15"/>
        </w:rPr>
      </w:pPr>
      <w:r>
        <w:rPr>
          <w:b/>
          <w:sz w:val="15"/>
        </w:rPr>
        <w:t>Personal</w:t>
      </w:r>
      <w:r>
        <w:rPr>
          <w:b/>
          <w:spacing w:val="3"/>
          <w:sz w:val="15"/>
        </w:rPr>
        <w:t xml:space="preserve"> </w:t>
      </w:r>
      <w:r>
        <w:rPr>
          <w:b/>
          <w:sz w:val="15"/>
        </w:rPr>
        <w:t>Precautions</w:t>
      </w:r>
      <w:r>
        <w:rPr>
          <w:b/>
          <w:sz w:val="15"/>
        </w:rPr>
        <w:tab/>
      </w:r>
      <w:r>
        <w:rPr>
          <w:sz w:val="15"/>
        </w:rPr>
        <w:t xml:space="preserve">As </w:t>
      </w:r>
      <w:proofErr w:type="spellStart"/>
      <w:r>
        <w:rPr>
          <w:sz w:val="15"/>
        </w:rPr>
        <w:t>sulphur</w:t>
      </w:r>
      <w:proofErr w:type="spellEnd"/>
      <w:r>
        <w:rPr>
          <w:sz w:val="15"/>
        </w:rPr>
        <w:t xml:space="preserve"> hexafluoride is a</w:t>
      </w:r>
      <w:r>
        <w:rPr>
          <w:spacing w:val="4"/>
          <w:sz w:val="15"/>
        </w:rPr>
        <w:t xml:space="preserve"> </w:t>
      </w:r>
      <w:r>
        <w:rPr>
          <w:sz w:val="15"/>
        </w:rPr>
        <w:t>simple</w:t>
      </w:r>
    </w:p>
    <w:p w:rsidR="007D5F14" w:rsidRDefault="00CB47D3">
      <w:pPr>
        <w:pStyle w:val="BodyText"/>
        <w:spacing w:before="3" w:line="242" w:lineRule="auto"/>
        <w:ind w:left="2165" w:right="140"/>
        <w:jc w:val="both"/>
      </w:pPr>
      <w:proofErr w:type="spellStart"/>
      <w:proofErr w:type="gramStart"/>
      <w:r>
        <w:t>asphyxiant</w:t>
      </w:r>
      <w:proofErr w:type="spellEnd"/>
      <w:proofErr w:type="gramEnd"/>
      <w:r>
        <w:t>, care should be taken when entering confined spaces where leaks have occurred</w:t>
      </w:r>
    </w:p>
    <w:p w:rsidR="007D5F14" w:rsidRDefault="00CB47D3">
      <w:pPr>
        <w:spacing w:before="92"/>
        <w:ind w:left="135"/>
        <w:rPr>
          <w:sz w:val="15"/>
        </w:rPr>
      </w:pPr>
      <w:r>
        <w:rPr>
          <w:b/>
          <w:sz w:val="15"/>
        </w:rPr>
        <w:t xml:space="preserve">Environmental Precautions </w:t>
      </w:r>
      <w:r>
        <w:rPr>
          <w:sz w:val="15"/>
        </w:rPr>
        <w:t>When discharge into the atmosphere,</w:t>
      </w:r>
    </w:p>
    <w:p w:rsidR="007D5F14" w:rsidRDefault="00CB47D3">
      <w:pPr>
        <w:pStyle w:val="BodyText"/>
        <w:spacing w:before="2"/>
        <w:ind w:left="2165" w:right="140"/>
        <w:jc w:val="both"/>
      </w:pPr>
      <w:proofErr w:type="spellStart"/>
      <w:proofErr w:type="gramStart"/>
      <w:r>
        <w:t>sulphur</w:t>
      </w:r>
      <w:proofErr w:type="spellEnd"/>
      <w:proofErr w:type="gramEnd"/>
      <w:r>
        <w:t xml:space="preserve"> hexafluoride may contribute to greenhouse effect. It has a largest global warming potential of an</w:t>
      </w:r>
      <w:r>
        <w:t xml:space="preserve">y </w:t>
      </w:r>
      <w:r>
        <w:rPr>
          <w:position w:val="2"/>
        </w:rPr>
        <w:t>chemical yet assessed, 23,900. (CO</w:t>
      </w:r>
      <w:r>
        <w:rPr>
          <w:sz w:val="10"/>
        </w:rPr>
        <w:t xml:space="preserve">2 </w:t>
      </w:r>
      <w:r>
        <w:rPr>
          <w:position w:val="2"/>
        </w:rPr>
        <w:t xml:space="preserve">= </w:t>
      </w:r>
      <w:r>
        <w:t>1).</w:t>
      </w:r>
    </w:p>
    <w:p w:rsidR="007D5F14" w:rsidRDefault="00CB47D3">
      <w:pPr>
        <w:tabs>
          <w:tab w:val="left" w:pos="2165"/>
        </w:tabs>
        <w:spacing w:before="88" w:line="247" w:lineRule="auto"/>
        <w:ind w:left="2165" w:right="143" w:hanging="2031"/>
        <w:rPr>
          <w:sz w:val="15"/>
        </w:rPr>
      </w:pPr>
      <w:r>
        <w:rPr>
          <w:b/>
          <w:sz w:val="15"/>
        </w:rPr>
        <w:t>Small</w:t>
      </w:r>
      <w:r>
        <w:rPr>
          <w:b/>
          <w:spacing w:val="4"/>
          <w:sz w:val="15"/>
        </w:rPr>
        <w:t xml:space="preserve"> </w:t>
      </w:r>
      <w:r>
        <w:rPr>
          <w:b/>
          <w:sz w:val="15"/>
        </w:rPr>
        <w:t>Spills</w:t>
      </w:r>
      <w:r>
        <w:rPr>
          <w:b/>
          <w:sz w:val="15"/>
        </w:rPr>
        <w:tab/>
      </w:r>
      <w:r>
        <w:rPr>
          <w:sz w:val="15"/>
        </w:rPr>
        <w:t xml:space="preserve">Allow </w:t>
      </w:r>
      <w:proofErr w:type="gramStart"/>
      <w:r>
        <w:rPr>
          <w:sz w:val="15"/>
        </w:rPr>
        <w:t>to disperse</w:t>
      </w:r>
      <w:proofErr w:type="gramEnd"/>
      <w:r>
        <w:rPr>
          <w:sz w:val="15"/>
        </w:rPr>
        <w:t>.  Use forced-draught if</w:t>
      </w:r>
      <w:r>
        <w:rPr>
          <w:spacing w:val="1"/>
          <w:sz w:val="15"/>
        </w:rPr>
        <w:t xml:space="preserve"> </w:t>
      </w:r>
      <w:r>
        <w:rPr>
          <w:sz w:val="15"/>
        </w:rPr>
        <w:t>required.</w:t>
      </w:r>
    </w:p>
    <w:p w:rsidR="007D5F14" w:rsidRDefault="00CB47D3">
      <w:pPr>
        <w:pStyle w:val="BodyText"/>
        <w:tabs>
          <w:tab w:val="left" w:pos="2165"/>
        </w:tabs>
        <w:spacing w:before="89" w:line="242" w:lineRule="auto"/>
        <w:ind w:left="2165" w:right="140" w:hanging="2031"/>
        <w:jc w:val="both"/>
      </w:pPr>
      <w:r>
        <w:rPr>
          <w:b/>
        </w:rPr>
        <w:t>Large</w:t>
      </w:r>
      <w:r>
        <w:rPr>
          <w:b/>
          <w:spacing w:val="2"/>
        </w:rPr>
        <w:t xml:space="preserve"> </w:t>
      </w:r>
      <w:r>
        <w:rPr>
          <w:b/>
        </w:rPr>
        <w:t>Spills</w:t>
      </w:r>
      <w:r>
        <w:rPr>
          <w:b/>
        </w:rPr>
        <w:tab/>
      </w:r>
      <w:r>
        <w:t>Beware of possibility of depleting the oxygen concentration of the air to a level below which it becomes life- threatening. Use</w:t>
      </w:r>
      <w:r>
        <w:rPr>
          <w:spacing w:val="37"/>
        </w:rPr>
        <w:t xml:space="preserve"> </w:t>
      </w:r>
      <w:r>
        <w:t>forced-draught</w:t>
      </w:r>
    </w:p>
    <w:p w:rsidR="007D5F14" w:rsidRDefault="00CB47D3">
      <w:pPr>
        <w:pStyle w:val="BodyText"/>
        <w:tabs>
          <w:tab w:val="left" w:pos="2165"/>
          <w:tab w:val="left" w:pos="4817"/>
        </w:tabs>
        <w:spacing w:line="172" w:lineRule="exact"/>
        <w:ind w:left="108"/>
      </w:pPr>
      <w:r>
        <w:rPr>
          <w:u w:val="single"/>
        </w:rPr>
        <w:t xml:space="preserve"> </w:t>
      </w:r>
      <w:r>
        <w:rPr>
          <w:u w:val="single"/>
        </w:rPr>
        <w:tab/>
      </w:r>
      <w:proofErr w:type="gramStart"/>
      <w:r>
        <w:rPr>
          <w:u w:val="single"/>
        </w:rPr>
        <w:t>ventilation</w:t>
      </w:r>
      <w:proofErr w:type="gramEnd"/>
      <w:r>
        <w:rPr>
          <w:u w:val="single"/>
        </w:rPr>
        <w:t xml:space="preserve"> to clear confined</w:t>
      </w:r>
      <w:r>
        <w:rPr>
          <w:spacing w:val="10"/>
          <w:u w:val="single"/>
        </w:rPr>
        <w:t xml:space="preserve"> </w:t>
      </w:r>
      <w:r>
        <w:rPr>
          <w:u w:val="single"/>
        </w:rPr>
        <w:t>spaces.</w:t>
      </w:r>
      <w:r>
        <w:rPr>
          <w:u w:val="single"/>
        </w:rPr>
        <w:tab/>
      </w:r>
    </w:p>
    <w:p w:rsidR="007D5F14" w:rsidRDefault="00CB47D3">
      <w:pPr>
        <w:pStyle w:val="Heading1"/>
        <w:numPr>
          <w:ilvl w:val="0"/>
          <w:numId w:val="5"/>
        </w:numPr>
        <w:tabs>
          <w:tab w:val="left" w:pos="402"/>
        </w:tabs>
        <w:spacing w:before="39"/>
        <w:ind w:hanging="266"/>
      </w:pPr>
      <w:r>
        <w:t xml:space="preserve">HANDLING </w:t>
      </w:r>
      <w:r>
        <w:rPr>
          <w:spacing w:val="-4"/>
        </w:rPr>
        <w:t>AND</w:t>
      </w:r>
      <w:r>
        <w:t xml:space="preserve"> STORAGE</w:t>
      </w:r>
    </w:p>
    <w:p w:rsidR="007D5F14" w:rsidRDefault="007D5F14">
      <w:pPr>
        <w:pStyle w:val="BodyText"/>
        <w:spacing w:before="10"/>
        <w:rPr>
          <w:b/>
        </w:rPr>
      </w:pPr>
    </w:p>
    <w:p w:rsidR="007D5F14" w:rsidRDefault="00CB47D3">
      <w:pPr>
        <w:pStyle w:val="BodyText"/>
        <w:spacing w:line="242" w:lineRule="auto"/>
        <w:ind w:left="135" w:right="140"/>
        <w:jc w:val="both"/>
      </w:pPr>
      <w:r>
        <w:t xml:space="preserve">Do not allow cylinders to slide or come into contact with sharp edges. </w:t>
      </w:r>
      <w:proofErr w:type="spellStart"/>
      <w:r>
        <w:t>Sulphur</w:t>
      </w:r>
      <w:proofErr w:type="spellEnd"/>
      <w:r>
        <w:t xml:space="preserve"> hexafluoride cylinders may be stacked horizontal provided that they are firmly secured at each end </w:t>
      </w:r>
      <w:r>
        <w:t xml:space="preserve">to prevent rolling. Use </w:t>
      </w:r>
      <w:proofErr w:type="gramStart"/>
      <w:r>
        <w:t>a  “</w:t>
      </w:r>
      <w:proofErr w:type="gramEnd"/>
      <w:r>
        <w:t>First in – First out” inventory system to prevent full cylinders from being stored for excessive periods of time. Keep out of reach of children.</w:t>
      </w:r>
    </w:p>
    <w:p w:rsidR="007D5F14" w:rsidRDefault="007D5F14">
      <w:pPr>
        <w:spacing w:line="242" w:lineRule="auto"/>
        <w:jc w:val="both"/>
        <w:sectPr w:rsidR="007D5F14">
          <w:headerReference w:type="default" r:id="rId8"/>
          <w:footerReference w:type="default" r:id="rId9"/>
          <w:type w:val="continuous"/>
          <w:pgSz w:w="12240" w:h="15840"/>
          <w:pgMar w:top="1740" w:right="1060" w:bottom="1020" w:left="1060" w:header="804" w:footer="830" w:gutter="0"/>
          <w:pgNumType w:start="1"/>
          <w:cols w:num="2" w:space="720" w:equalWidth="0">
            <w:col w:w="4858" w:space="328"/>
            <w:col w:w="4934"/>
          </w:cols>
        </w:sectPr>
      </w:pPr>
    </w:p>
    <w:p w:rsidR="007D5F14" w:rsidRDefault="00CB47D3">
      <w:pPr>
        <w:pStyle w:val="BodyText"/>
        <w:spacing w:line="53" w:lineRule="exact"/>
        <w:ind w:left="87"/>
        <w:rPr>
          <w:sz w:val="5"/>
        </w:rPr>
      </w:pPr>
      <w:r>
        <w:rPr>
          <w:sz w:val="5"/>
        </w:rPr>
      </w:r>
      <w:r>
        <w:rPr>
          <w:sz w:val="5"/>
        </w:rPr>
        <w:pict>
          <v:group id="_x0000_s1029" style="width:494.8pt;height:2.65pt;mso-position-horizontal-relative:char;mso-position-vertical-relative:line" coordsize="9896,53">
            <v:line id="_x0000_s1032" style="position:absolute" from="0,20" to="9893,20" strokeweight="2.04pt"/>
            <v:line id="_x0000_s1031" style="position:absolute" from="0,47" to="4709,47" strokeweight=".6pt"/>
            <v:line id="_x0000_s1030" style="position:absolute" from="5186,47" to="9895,47" strokeweight=".6pt"/>
            <w10:wrap type="none"/>
            <w10:anchorlock/>
          </v:group>
        </w:pict>
      </w:r>
    </w:p>
    <w:p w:rsidR="007D5F14" w:rsidRDefault="00CB47D3">
      <w:pPr>
        <w:pStyle w:val="Heading1"/>
        <w:numPr>
          <w:ilvl w:val="0"/>
          <w:numId w:val="5"/>
        </w:numPr>
        <w:tabs>
          <w:tab w:val="left" w:pos="402"/>
          <w:tab w:val="left" w:pos="5321"/>
        </w:tabs>
        <w:spacing w:before="44"/>
        <w:ind w:hanging="266"/>
      </w:pPr>
      <w:r>
        <w:t>EXPOSURE</w:t>
      </w:r>
      <w:r>
        <w:rPr>
          <w:spacing w:val="1"/>
        </w:rPr>
        <w:t xml:space="preserve"> </w:t>
      </w:r>
      <w:r>
        <w:t>CONTROLS/PERSONAL</w:t>
      </w:r>
      <w:r>
        <w:rPr>
          <w:spacing w:val="2"/>
        </w:rPr>
        <w:t xml:space="preserve"> </w:t>
      </w:r>
      <w:r>
        <w:t>PROTECTION</w:t>
      </w:r>
      <w:r>
        <w:tab/>
        <w:t>12 ECOLOGICAL</w:t>
      </w:r>
      <w:r>
        <w:rPr>
          <w:spacing w:val="-27"/>
        </w:rPr>
        <w:t xml:space="preserve"> </w:t>
      </w:r>
      <w:r>
        <w:t>INFORMATION</w:t>
      </w:r>
    </w:p>
    <w:p w:rsidR="007D5F14" w:rsidRDefault="007D5F14">
      <w:pPr>
        <w:sectPr w:rsidR="007D5F14">
          <w:pgSz w:w="12240" w:h="15840"/>
          <w:pgMar w:top="1740" w:right="1060" w:bottom="1020" w:left="1060" w:header="804" w:footer="830" w:gutter="0"/>
          <w:cols w:space="720"/>
        </w:sectPr>
      </w:pPr>
    </w:p>
    <w:p w:rsidR="007D5F14" w:rsidRDefault="007D5F14">
      <w:pPr>
        <w:pStyle w:val="BodyText"/>
        <w:spacing w:before="3"/>
        <w:rPr>
          <w:b/>
          <w:sz w:val="16"/>
        </w:rPr>
      </w:pPr>
    </w:p>
    <w:p w:rsidR="007D5F14" w:rsidRDefault="00CB47D3">
      <w:pPr>
        <w:tabs>
          <w:tab w:val="left" w:pos="2165"/>
        </w:tabs>
        <w:ind w:left="135"/>
        <w:rPr>
          <w:sz w:val="15"/>
        </w:rPr>
      </w:pPr>
      <w:r>
        <w:rPr>
          <w:b/>
          <w:sz w:val="15"/>
        </w:rPr>
        <w:t>Occupational</w:t>
      </w:r>
      <w:r>
        <w:rPr>
          <w:b/>
          <w:sz w:val="15"/>
        </w:rPr>
        <w:tab/>
      </w:r>
      <w:proofErr w:type="spellStart"/>
      <w:r>
        <w:rPr>
          <w:sz w:val="15"/>
        </w:rPr>
        <w:t>Sulphur</w:t>
      </w:r>
      <w:proofErr w:type="spellEnd"/>
      <w:r>
        <w:rPr>
          <w:sz w:val="15"/>
        </w:rPr>
        <w:t xml:space="preserve"> hexafluoride is</w:t>
      </w:r>
      <w:r>
        <w:rPr>
          <w:spacing w:val="9"/>
          <w:sz w:val="15"/>
        </w:rPr>
        <w:t xml:space="preserve"> </w:t>
      </w:r>
      <w:r>
        <w:rPr>
          <w:sz w:val="15"/>
        </w:rPr>
        <w:t>completely</w:t>
      </w:r>
    </w:p>
    <w:p w:rsidR="007D5F14" w:rsidRDefault="00CB47D3">
      <w:pPr>
        <w:tabs>
          <w:tab w:val="left" w:pos="2165"/>
        </w:tabs>
        <w:spacing w:before="10"/>
        <w:ind w:left="135"/>
        <w:rPr>
          <w:sz w:val="15"/>
        </w:rPr>
      </w:pPr>
      <w:proofErr w:type="gramStart"/>
      <w:r>
        <w:rPr>
          <w:b/>
          <w:sz w:val="15"/>
        </w:rPr>
        <w:t>exposure</w:t>
      </w:r>
      <w:proofErr w:type="gramEnd"/>
      <w:r>
        <w:rPr>
          <w:b/>
          <w:spacing w:val="1"/>
          <w:sz w:val="15"/>
        </w:rPr>
        <w:t xml:space="preserve"> </w:t>
      </w:r>
      <w:r>
        <w:rPr>
          <w:b/>
          <w:sz w:val="15"/>
        </w:rPr>
        <w:t>hazards</w:t>
      </w:r>
      <w:r>
        <w:rPr>
          <w:b/>
          <w:sz w:val="15"/>
        </w:rPr>
        <w:tab/>
      </w:r>
      <w:r>
        <w:rPr>
          <w:sz w:val="15"/>
        </w:rPr>
        <w:t>non-toxic. TLV (8hour) = 1000</w:t>
      </w:r>
      <w:r>
        <w:rPr>
          <w:spacing w:val="1"/>
          <w:sz w:val="15"/>
        </w:rPr>
        <w:t xml:space="preserve"> </w:t>
      </w:r>
      <w:r>
        <w:rPr>
          <w:sz w:val="15"/>
        </w:rPr>
        <w:t>ppm</w:t>
      </w:r>
    </w:p>
    <w:p w:rsidR="007D5F14" w:rsidRDefault="00CB47D3">
      <w:pPr>
        <w:tabs>
          <w:tab w:val="left" w:pos="2165"/>
        </w:tabs>
        <w:spacing w:before="94"/>
        <w:ind w:left="135"/>
        <w:rPr>
          <w:sz w:val="15"/>
        </w:rPr>
      </w:pPr>
      <w:r>
        <w:rPr>
          <w:b/>
          <w:sz w:val="15"/>
        </w:rPr>
        <w:t>Engineering</w:t>
      </w:r>
      <w:r>
        <w:rPr>
          <w:b/>
          <w:sz w:val="15"/>
        </w:rPr>
        <w:tab/>
      </w:r>
      <w:proofErr w:type="spellStart"/>
      <w:r>
        <w:rPr>
          <w:sz w:val="15"/>
        </w:rPr>
        <w:t>Engineering</w:t>
      </w:r>
      <w:proofErr w:type="spellEnd"/>
      <w:r>
        <w:rPr>
          <w:sz w:val="15"/>
        </w:rPr>
        <w:t xml:space="preserve"> control measures</w:t>
      </w:r>
      <w:r>
        <w:rPr>
          <w:spacing w:val="3"/>
          <w:sz w:val="15"/>
        </w:rPr>
        <w:t xml:space="preserve"> </w:t>
      </w:r>
      <w:r>
        <w:rPr>
          <w:sz w:val="15"/>
        </w:rPr>
        <w:t>are</w:t>
      </w:r>
    </w:p>
    <w:p w:rsidR="007D5F14" w:rsidRDefault="00CB47D3">
      <w:pPr>
        <w:tabs>
          <w:tab w:val="left" w:pos="2165"/>
          <w:tab w:val="left" w:pos="3007"/>
          <w:tab w:val="left" w:pos="3363"/>
          <w:tab w:val="left" w:pos="4054"/>
        </w:tabs>
        <w:spacing w:before="10"/>
        <w:ind w:left="135"/>
        <w:rPr>
          <w:sz w:val="15"/>
        </w:rPr>
      </w:pPr>
      <w:proofErr w:type="gramStart"/>
      <w:r>
        <w:rPr>
          <w:b/>
          <w:sz w:val="15"/>
        </w:rPr>
        <w:t>control</w:t>
      </w:r>
      <w:proofErr w:type="gramEnd"/>
      <w:r>
        <w:rPr>
          <w:b/>
          <w:spacing w:val="1"/>
          <w:sz w:val="15"/>
        </w:rPr>
        <w:t xml:space="preserve"> </w:t>
      </w:r>
      <w:r>
        <w:rPr>
          <w:b/>
          <w:sz w:val="15"/>
        </w:rPr>
        <w:t>measures</w:t>
      </w:r>
      <w:r>
        <w:rPr>
          <w:b/>
          <w:sz w:val="15"/>
        </w:rPr>
        <w:tab/>
      </w:r>
      <w:r>
        <w:rPr>
          <w:sz w:val="15"/>
        </w:rPr>
        <w:t>preferred</w:t>
      </w:r>
      <w:r>
        <w:rPr>
          <w:sz w:val="15"/>
        </w:rPr>
        <w:tab/>
        <w:t>to</w:t>
      </w:r>
      <w:r>
        <w:rPr>
          <w:sz w:val="15"/>
        </w:rPr>
        <w:tab/>
        <w:t>reduce</w:t>
      </w:r>
      <w:r>
        <w:rPr>
          <w:sz w:val="15"/>
        </w:rPr>
        <w:tab/>
        <w:t>exposures.</w:t>
      </w:r>
    </w:p>
    <w:p w:rsidR="007D5F14" w:rsidRDefault="00CB47D3">
      <w:pPr>
        <w:pStyle w:val="BodyText"/>
        <w:spacing w:before="3" w:line="242" w:lineRule="auto"/>
        <w:ind w:left="2165" w:right="64"/>
        <w:jc w:val="both"/>
      </w:pPr>
      <w:r>
        <w:t xml:space="preserve">General methods include mechanical ventilation, process or personal enclosure, and control of process conditions. Administrative </w:t>
      </w:r>
      <w:r>
        <w:t>controls and personal protective equipment may also be required. Use a suitable ventilation system separate from other exhaust ventilation</w:t>
      </w:r>
      <w:r>
        <w:rPr>
          <w:spacing w:val="3"/>
        </w:rPr>
        <w:t xml:space="preserve"> </w:t>
      </w:r>
      <w:r>
        <w:t>systems.</w:t>
      </w:r>
    </w:p>
    <w:p w:rsidR="007D5F14" w:rsidRDefault="00CB47D3">
      <w:pPr>
        <w:pStyle w:val="BodyText"/>
        <w:spacing w:line="168" w:lineRule="exact"/>
        <w:ind w:left="135"/>
      </w:pPr>
      <w:proofErr w:type="gramStart"/>
      <w:r>
        <w:t>Exhaust direct to outside.</w:t>
      </w:r>
      <w:proofErr w:type="gramEnd"/>
      <w:r>
        <w:t xml:space="preserve"> Supply sufficient replacement</w:t>
      </w:r>
      <w:r>
        <w:rPr>
          <w:spacing w:val="21"/>
        </w:rPr>
        <w:t xml:space="preserve"> </w:t>
      </w:r>
      <w:r>
        <w:t>air</w:t>
      </w:r>
    </w:p>
    <w:p w:rsidR="007D5F14" w:rsidRDefault="00CB47D3">
      <w:pPr>
        <w:pStyle w:val="BodyText"/>
        <w:tabs>
          <w:tab w:val="left" w:pos="4817"/>
        </w:tabs>
        <w:ind w:left="108"/>
      </w:pPr>
      <w:r>
        <w:rPr>
          <w:spacing w:val="-16"/>
          <w:u w:val="single"/>
        </w:rPr>
        <w:t xml:space="preserve"> </w:t>
      </w:r>
      <w:proofErr w:type="gramStart"/>
      <w:r>
        <w:rPr>
          <w:u w:val="single"/>
        </w:rPr>
        <w:t>to</w:t>
      </w:r>
      <w:proofErr w:type="gramEnd"/>
      <w:r>
        <w:rPr>
          <w:u w:val="single"/>
        </w:rPr>
        <w:t xml:space="preserve"> make up for air removed by exhaust</w:t>
      </w:r>
      <w:r>
        <w:rPr>
          <w:spacing w:val="13"/>
          <w:u w:val="single"/>
        </w:rPr>
        <w:t xml:space="preserve"> </w:t>
      </w:r>
      <w:r>
        <w:rPr>
          <w:u w:val="single"/>
        </w:rPr>
        <w:t>system.</w:t>
      </w:r>
      <w:r>
        <w:rPr>
          <w:u w:val="single"/>
        </w:rPr>
        <w:tab/>
      </w:r>
    </w:p>
    <w:p w:rsidR="007D5F14" w:rsidRDefault="00CB47D3">
      <w:pPr>
        <w:pStyle w:val="Heading1"/>
        <w:numPr>
          <w:ilvl w:val="0"/>
          <w:numId w:val="5"/>
        </w:numPr>
        <w:tabs>
          <w:tab w:val="left" w:pos="263"/>
        </w:tabs>
        <w:spacing w:before="39"/>
        <w:ind w:left="262" w:hanging="127"/>
      </w:pPr>
      <w:r>
        <w:t xml:space="preserve">PHYSICAL </w:t>
      </w:r>
      <w:r>
        <w:rPr>
          <w:spacing w:val="-3"/>
        </w:rPr>
        <w:t xml:space="preserve">AND </w:t>
      </w:r>
      <w:r>
        <w:t>CHEMICAL</w:t>
      </w:r>
      <w:r>
        <w:rPr>
          <w:spacing w:val="4"/>
        </w:rPr>
        <w:t xml:space="preserve"> </w:t>
      </w:r>
      <w:r>
        <w:t>PROPERTIES</w:t>
      </w:r>
    </w:p>
    <w:p w:rsidR="007D5F14" w:rsidRDefault="00CB47D3">
      <w:pPr>
        <w:pStyle w:val="BodyText"/>
        <w:spacing w:before="10"/>
        <w:rPr>
          <w:b/>
        </w:rPr>
      </w:pPr>
      <w:r>
        <w:br w:type="column"/>
      </w:r>
    </w:p>
    <w:p w:rsidR="007D5F14" w:rsidRDefault="00CB47D3">
      <w:pPr>
        <w:pStyle w:val="BodyText"/>
        <w:tabs>
          <w:tab w:val="left" w:pos="4817"/>
        </w:tabs>
        <w:ind w:left="108"/>
      </w:pPr>
      <w:r>
        <w:rPr>
          <w:spacing w:val="-16"/>
          <w:u w:val="single"/>
        </w:rPr>
        <w:t xml:space="preserve"> </w:t>
      </w:r>
      <w:proofErr w:type="spellStart"/>
      <w:r>
        <w:rPr>
          <w:u w:val="single"/>
        </w:rPr>
        <w:t>Sulphur</w:t>
      </w:r>
      <w:proofErr w:type="spellEnd"/>
      <w:r>
        <w:rPr>
          <w:u w:val="single"/>
        </w:rPr>
        <w:t xml:space="preserve"> hexafluoride does not pose hazard to the</w:t>
      </w:r>
      <w:r>
        <w:rPr>
          <w:spacing w:val="5"/>
          <w:u w:val="single"/>
        </w:rPr>
        <w:t xml:space="preserve"> </w:t>
      </w:r>
      <w:r>
        <w:rPr>
          <w:u w:val="single"/>
        </w:rPr>
        <w:t>ecology.</w:t>
      </w:r>
      <w:r>
        <w:rPr>
          <w:u w:val="single"/>
        </w:rPr>
        <w:tab/>
      </w:r>
    </w:p>
    <w:p w:rsidR="007D5F14" w:rsidRDefault="00CB47D3">
      <w:pPr>
        <w:pStyle w:val="Heading1"/>
        <w:numPr>
          <w:ilvl w:val="0"/>
          <w:numId w:val="4"/>
        </w:numPr>
        <w:tabs>
          <w:tab w:val="left" w:pos="431"/>
        </w:tabs>
        <w:spacing w:before="39"/>
        <w:ind w:firstLine="0"/>
      </w:pPr>
      <w:r>
        <w:t>DISPOSAL</w:t>
      </w:r>
      <w:r>
        <w:rPr>
          <w:spacing w:val="1"/>
        </w:rPr>
        <w:t xml:space="preserve"> </w:t>
      </w:r>
      <w:r>
        <w:t>CONSIDERATIONS</w:t>
      </w:r>
    </w:p>
    <w:p w:rsidR="007D5F14" w:rsidRDefault="007D5F14">
      <w:pPr>
        <w:pStyle w:val="BodyText"/>
        <w:spacing w:before="3"/>
        <w:rPr>
          <w:b/>
          <w:sz w:val="16"/>
        </w:rPr>
      </w:pPr>
    </w:p>
    <w:p w:rsidR="007D5F14" w:rsidRDefault="00CB47D3">
      <w:pPr>
        <w:tabs>
          <w:tab w:val="left" w:pos="2165"/>
        </w:tabs>
        <w:ind w:left="135"/>
        <w:rPr>
          <w:sz w:val="15"/>
        </w:rPr>
      </w:pPr>
      <w:r>
        <w:rPr>
          <w:b/>
          <w:sz w:val="15"/>
        </w:rPr>
        <w:t>Disposal</w:t>
      </w:r>
      <w:r>
        <w:rPr>
          <w:b/>
          <w:spacing w:val="3"/>
          <w:sz w:val="15"/>
        </w:rPr>
        <w:t xml:space="preserve"> </w:t>
      </w:r>
      <w:r>
        <w:rPr>
          <w:b/>
          <w:sz w:val="15"/>
        </w:rPr>
        <w:t>methods</w:t>
      </w:r>
      <w:r>
        <w:rPr>
          <w:b/>
          <w:sz w:val="15"/>
        </w:rPr>
        <w:tab/>
      </w:r>
      <w:r>
        <w:rPr>
          <w:sz w:val="15"/>
        </w:rPr>
        <w:t>Small amounts may be blown to</w:t>
      </w:r>
      <w:r>
        <w:rPr>
          <w:spacing w:val="27"/>
          <w:sz w:val="15"/>
        </w:rPr>
        <w:t xml:space="preserve"> </w:t>
      </w:r>
      <w:r>
        <w:rPr>
          <w:sz w:val="15"/>
        </w:rPr>
        <w:t>the</w:t>
      </w:r>
    </w:p>
    <w:p w:rsidR="007D5F14" w:rsidRDefault="00CB47D3">
      <w:pPr>
        <w:pStyle w:val="BodyText"/>
        <w:spacing w:before="5"/>
        <w:ind w:left="2165" w:right="140"/>
        <w:jc w:val="both"/>
      </w:pPr>
      <w:proofErr w:type="gramStart"/>
      <w:r>
        <w:t>atmosphere</w:t>
      </w:r>
      <w:proofErr w:type="gramEnd"/>
      <w:r>
        <w:t xml:space="preserve"> under controlled conditions. Large amounts should only be handled by the gas</w:t>
      </w:r>
      <w:r>
        <w:rPr>
          <w:spacing w:val="2"/>
        </w:rPr>
        <w:t xml:space="preserve"> </w:t>
      </w:r>
      <w:r>
        <w:t>supplier.</w:t>
      </w:r>
    </w:p>
    <w:p w:rsidR="007D5F14" w:rsidRDefault="00CB47D3">
      <w:pPr>
        <w:tabs>
          <w:tab w:val="left" w:pos="2165"/>
        </w:tabs>
        <w:spacing w:before="95"/>
        <w:ind w:left="135"/>
        <w:rPr>
          <w:sz w:val="15"/>
        </w:rPr>
      </w:pPr>
      <w:r>
        <w:rPr>
          <w:b/>
          <w:sz w:val="15"/>
        </w:rPr>
        <w:t>Disposal</w:t>
      </w:r>
      <w:r>
        <w:rPr>
          <w:b/>
          <w:spacing w:val="3"/>
          <w:sz w:val="15"/>
        </w:rPr>
        <w:t xml:space="preserve"> </w:t>
      </w:r>
      <w:r>
        <w:rPr>
          <w:b/>
          <w:sz w:val="15"/>
        </w:rPr>
        <w:t>of</w:t>
      </w:r>
      <w:r>
        <w:rPr>
          <w:b/>
          <w:spacing w:val="1"/>
          <w:sz w:val="15"/>
        </w:rPr>
        <w:t xml:space="preserve"> </w:t>
      </w:r>
      <w:r>
        <w:rPr>
          <w:b/>
          <w:sz w:val="15"/>
        </w:rPr>
        <w:t>Packaging</w:t>
      </w:r>
      <w:r>
        <w:rPr>
          <w:b/>
          <w:sz w:val="15"/>
        </w:rPr>
        <w:tab/>
      </w:r>
      <w:r>
        <w:rPr>
          <w:sz w:val="15"/>
        </w:rPr>
        <w:t>The disposal of containers must</w:t>
      </w:r>
      <w:r>
        <w:rPr>
          <w:spacing w:val="10"/>
          <w:sz w:val="15"/>
        </w:rPr>
        <w:t xml:space="preserve"> </w:t>
      </w:r>
      <w:r>
        <w:rPr>
          <w:sz w:val="15"/>
        </w:rPr>
        <w:t>only</w:t>
      </w:r>
    </w:p>
    <w:p w:rsidR="007D5F14" w:rsidRDefault="00CB47D3">
      <w:pPr>
        <w:pStyle w:val="BodyText"/>
        <w:tabs>
          <w:tab w:val="left" w:pos="2165"/>
          <w:tab w:val="left" w:pos="4817"/>
        </w:tabs>
        <w:spacing w:before="5"/>
        <w:ind w:left="108"/>
      </w:pPr>
      <w:r>
        <w:rPr>
          <w:u w:val="single"/>
        </w:rPr>
        <w:t xml:space="preserve"> </w:t>
      </w:r>
      <w:r>
        <w:rPr>
          <w:u w:val="single"/>
        </w:rPr>
        <w:tab/>
      </w:r>
      <w:proofErr w:type="gramStart"/>
      <w:r>
        <w:rPr>
          <w:u w:val="single"/>
        </w:rPr>
        <w:t>be</w:t>
      </w:r>
      <w:proofErr w:type="gramEnd"/>
      <w:r>
        <w:rPr>
          <w:u w:val="single"/>
        </w:rPr>
        <w:t xml:space="preserve"> handled by the gas</w:t>
      </w:r>
      <w:r>
        <w:rPr>
          <w:spacing w:val="7"/>
          <w:u w:val="single"/>
        </w:rPr>
        <w:t xml:space="preserve"> </w:t>
      </w:r>
      <w:r>
        <w:rPr>
          <w:u w:val="single"/>
        </w:rPr>
        <w:t>supplier</w:t>
      </w:r>
      <w:r>
        <w:rPr>
          <w:u w:val="single"/>
        </w:rPr>
        <w:tab/>
      </w:r>
    </w:p>
    <w:p w:rsidR="007D5F14" w:rsidRDefault="00CB47D3">
      <w:pPr>
        <w:pStyle w:val="Heading1"/>
        <w:numPr>
          <w:ilvl w:val="0"/>
          <w:numId w:val="4"/>
        </w:numPr>
        <w:tabs>
          <w:tab w:val="left" w:pos="402"/>
        </w:tabs>
        <w:spacing w:before="36" w:line="249" w:lineRule="auto"/>
        <w:ind w:right="2501" w:firstLine="0"/>
      </w:pPr>
      <w:r>
        <w:t>TRANSPORT</w:t>
      </w:r>
      <w:r>
        <w:rPr>
          <w:spacing w:val="-9"/>
        </w:rPr>
        <w:t xml:space="preserve"> </w:t>
      </w:r>
      <w:r>
        <w:t xml:space="preserve">INFORMATION </w:t>
      </w:r>
      <w:r>
        <w:rPr>
          <w:spacing w:val="-3"/>
        </w:rPr>
        <w:t>ROAD</w:t>
      </w:r>
      <w:r>
        <w:rPr>
          <w:spacing w:val="-1"/>
        </w:rPr>
        <w:t xml:space="preserve"> </w:t>
      </w:r>
      <w:r>
        <w:t>TRANSPORTATION</w:t>
      </w:r>
    </w:p>
    <w:p w:rsidR="007D5F14" w:rsidRDefault="00CB47D3">
      <w:pPr>
        <w:pStyle w:val="BodyText"/>
        <w:tabs>
          <w:tab w:val="right" w:pos="3175"/>
        </w:tabs>
        <w:spacing w:line="171" w:lineRule="exact"/>
        <w:ind w:left="135"/>
      </w:pPr>
      <w:r>
        <w:t>UN No.</w:t>
      </w:r>
      <w:r>
        <w:tab/>
        <w:t>1080</w:t>
      </w:r>
    </w:p>
    <w:p w:rsidR="007D5F14" w:rsidRDefault="00CB47D3">
      <w:pPr>
        <w:pStyle w:val="BodyText"/>
        <w:tabs>
          <w:tab w:val="right" w:pos="3053"/>
        </w:tabs>
        <w:spacing w:before="1"/>
        <w:ind w:left="135"/>
      </w:pPr>
      <w:r>
        <w:t>Class</w:t>
      </w:r>
      <w:r>
        <w:tab/>
        <w:t>2.2</w:t>
      </w:r>
    </w:p>
    <w:p w:rsidR="007D5F14" w:rsidRDefault="00CB47D3">
      <w:pPr>
        <w:pStyle w:val="BodyText"/>
        <w:tabs>
          <w:tab w:val="left" w:pos="2842"/>
        </w:tabs>
        <w:ind w:left="135"/>
      </w:pPr>
      <w:r>
        <w:t>S</w:t>
      </w:r>
      <w:r>
        <w:t>ubsidiary</w:t>
      </w:r>
      <w:r>
        <w:rPr>
          <w:spacing w:val="1"/>
        </w:rPr>
        <w:t xml:space="preserve"> </w:t>
      </w:r>
      <w:r>
        <w:t>risk</w:t>
      </w:r>
      <w:r>
        <w:tab/>
      </w:r>
      <w:proofErr w:type="spellStart"/>
      <w:r>
        <w:t>Asphyxiant</w:t>
      </w:r>
      <w:proofErr w:type="spellEnd"/>
    </w:p>
    <w:p w:rsidR="007D5F14" w:rsidRDefault="00CB47D3">
      <w:pPr>
        <w:pStyle w:val="BodyText"/>
        <w:tabs>
          <w:tab w:val="right" w:pos="3094"/>
        </w:tabs>
        <w:spacing w:before="3"/>
        <w:ind w:left="135"/>
      </w:pPr>
      <w:r>
        <w:t>ERG</w:t>
      </w:r>
      <w:r>
        <w:rPr>
          <w:spacing w:val="-1"/>
        </w:rPr>
        <w:t xml:space="preserve"> </w:t>
      </w:r>
      <w:r>
        <w:t>No.</w:t>
      </w:r>
      <w:r>
        <w:tab/>
        <w:t>126</w:t>
      </w:r>
    </w:p>
    <w:p w:rsidR="007D5F14" w:rsidRDefault="00CB47D3">
      <w:pPr>
        <w:pStyle w:val="BodyText"/>
        <w:tabs>
          <w:tab w:val="left" w:pos="2842"/>
        </w:tabs>
        <w:ind w:left="135"/>
      </w:pPr>
      <w:r>
        <w:pict>
          <v:shapetype id="_x0000_t202" coordsize="21600,21600" o:spt="202" path="m,l,21600r21600,l21600,xe">
            <v:stroke joinstyle="miter"/>
            <v:path gradientshapeok="t" o:connecttype="rect"/>
          </v:shapetype>
          <v:shape id="_x0000_s1028" type="#_x0000_t202" style="position:absolute;left:0;text-align:left;margin-left:58.45pt;margin-top:7.5pt;width:464.1pt;height:66.25pt;z-index:12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58"/>
                    <w:gridCol w:w="1352"/>
                    <w:gridCol w:w="2726"/>
                    <w:gridCol w:w="1848"/>
                  </w:tblGrid>
                  <w:tr w:rsidR="007D5F14">
                    <w:trPr>
                      <w:trHeight w:val="187"/>
                    </w:trPr>
                    <w:tc>
                      <w:tcPr>
                        <w:tcW w:w="3358" w:type="dxa"/>
                      </w:tcPr>
                      <w:p w:rsidR="007D5F14" w:rsidRDefault="00CB47D3">
                        <w:pPr>
                          <w:pStyle w:val="TableParagraph"/>
                          <w:spacing w:line="168" w:lineRule="exact"/>
                          <w:rPr>
                            <w:b/>
                            <w:sz w:val="15"/>
                          </w:rPr>
                        </w:pPr>
                        <w:r>
                          <w:rPr>
                            <w:b/>
                            <w:sz w:val="15"/>
                          </w:rPr>
                          <w:t>PHYSICAL DATA</w:t>
                        </w:r>
                      </w:p>
                    </w:tc>
                    <w:tc>
                      <w:tcPr>
                        <w:tcW w:w="1352" w:type="dxa"/>
                      </w:tcPr>
                      <w:p w:rsidR="007D5F14" w:rsidRDefault="007D5F14">
                        <w:pPr>
                          <w:pStyle w:val="TableParagraph"/>
                          <w:ind w:left="0"/>
                          <w:rPr>
                            <w:rFonts w:ascii="Times New Roman"/>
                            <w:sz w:val="12"/>
                          </w:rPr>
                        </w:pPr>
                      </w:p>
                    </w:tc>
                    <w:tc>
                      <w:tcPr>
                        <w:tcW w:w="2726" w:type="dxa"/>
                      </w:tcPr>
                      <w:p w:rsidR="007D5F14" w:rsidRDefault="00CB47D3">
                        <w:pPr>
                          <w:pStyle w:val="TableParagraph"/>
                          <w:spacing w:before="27" w:line="140" w:lineRule="exact"/>
                          <w:ind w:left="502"/>
                          <w:rPr>
                            <w:b/>
                            <w:sz w:val="15"/>
                          </w:rPr>
                        </w:pPr>
                        <w:r>
                          <w:rPr>
                            <w:b/>
                            <w:sz w:val="15"/>
                          </w:rPr>
                          <w:t>SEA TRANSPORTATION</w:t>
                        </w:r>
                      </w:p>
                    </w:tc>
                    <w:tc>
                      <w:tcPr>
                        <w:tcW w:w="1848" w:type="dxa"/>
                      </w:tcPr>
                      <w:p w:rsidR="007D5F14" w:rsidRDefault="007D5F14">
                        <w:pPr>
                          <w:pStyle w:val="TableParagraph"/>
                          <w:ind w:left="0"/>
                          <w:rPr>
                            <w:rFonts w:ascii="Times New Roman"/>
                            <w:sz w:val="12"/>
                          </w:rPr>
                        </w:pPr>
                      </w:p>
                    </w:tc>
                  </w:tr>
                  <w:tr w:rsidR="007D5F14">
                    <w:trPr>
                      <w:trHeight w:val="176"/>
                    </w:trPr>
                    <w:tc>
                      <w:tcPr>
                        <w:tcW w:w="3358" w:type="dxa"/>
                      </w:tcPr>
                      <w:p w:rsidR="007D5F14" w:rsidRDefault="00CB47D3">
                        <w:pPr>
                          <w:pStyle w:val="TableParagraph"/>
                          <w:spacing w:line="156" w:lineRule="exact"/>
                          <w:rPr>
                            <w:sz w:val="15"/>
                          </w:rPr>
                        </w:pPr>
                        <w:r>
                          <w:rPr>
                            <w:sz w:val="15"/>
                          </w:rPr>
                          <w:t>Chemical Symbol</w:t>
                        </w:r>
                      </w:p>
                    </w:tc>
                    <w:tc>
                      <w:tcPr>
                        <w:tcW w:w="1352" w:type="dxa"/>
                      </w:tcPr>
                      <w:p w:rsidR="007D5F14" w:rsidRDefault="00CB47D3">
                        <w:pPr>
                          <w:pStyle w:val="TableParagraph"/>
                          <w:spacing w:line="156" w:lineRule="exact"/>
                          <w:ind w:left="109"/>
                          <w:rPr>
                            <w:sz w:val="15"/>
                          </w:rPr>
                        </w:pPr>
                        <w:r>
                          <w:rPr>
                            <w:sz w:val="15"/>
                          </w:rPr>
                          <w:t>SF6</w:t>
                        </w:r>
                      </w:p>
                    </w:tc>
                    <w:tc>
                      <w:tcPr>
                        <w:tcW w:w="2726" w:type="dxa"/>
                      </w:tcPr>
                      <w:p w:rsidR="007D5F14" w:rsidRDefault="00CB47D3">
                        <w:pPr>
                          <w:pStyle w:val="TableParagraph"/>
                          <w:spacing w:before="17" w:line="139" w:lineRule="exact"/>
                          <w:ind w:left="502"/>
                          <w:rPr>
                            <w:sz w:val="15"/>
                          </w:rPr>
                        </w:pPr>
                        <w:r>
                          <w:rPr>
                            <w:sz w:val="15"/>
                          </w:rPr>
                          <w:t>IMDG</w:t>
                        </w:r>
                      </w:p>
                    </w:tc>
                    <w:tc>
                      <w:tcPr>
                        <w:tcW w:w="1848" w:type="dxa"/>
                      </w:tcPr>
                      <w:p w:rsidR="007D5F14" w:rsidRDefault="00CB47D3">
                        <w:pPr>
                          <w:pStyle w:val="TableParagraph"/>
                          <w:spacing w:before="17" w:line="139" w:lineRule="exact"/>
                          <w:ind w:left="483"/>
                          <w:rPr>
                            <w:sz w:val="15"/>
                          </w:rPr>
                        </w:pPr>
                        <w:r>
                          <w:rPr>
                            <w:sz w:val="15"/>
                          </w:rPr>
                          <w:t>1080</w:t>
                        </w:r>
                      </w:p>
                    </w:tc>
                  </w:tr>
                  <w:tr w:rsidR="007D5F14">
                    <w:trPr>
                      <w:trHeight w:val="170"/>
                    </w:trPr>
                    <w:tc>
                      <w:tcPr>
                        <w:tcW w:w="3358" w:type="dxa"/>
                      </w:tcPr>
                      <w:p w:rsidR="007D5F14" w:rsidRDefault="00CB47D3">
                        <w:pPr>
                          <w:pStyle w:val="TableParagraph"/>
                          <w:spacing w:line="150" w:lineRule="exact"/>
                          <w:rPr>
                            <w:sz w:val="15"/>
                          </w:rPr>
                        </w:pPr>
                        <w:r>
                          <w:rPr>
                            <w:sz w:val="15"/>
                          </w:rPr>
                          <w:t>Molecular Weight</w:t>
                        </w:r>
                      </w:p>
                    </w:tc>
                    <w:tc>
                      <w:tcPr>
                        <w:tcW w:w="1352" w:type="dxa"/>
                      </w:tcPr>
                      <w:p w:rsidR="007D5F14" w:rsidRDefault="00CB47D3">
                        <w:pPr>
                          <w:pStyle w:val="TableParagraph"/>
                          <w:spacing w:line="150" w:lineRule="exact"/>
                          <w:ind w:left="109"/>
                          <w:rPr>
                            <w:sz w:val="15"/>
                          </w:rPr>
                        </w:pPr>
                        <w:r>
                          <w:rPr>
                            <w:sz w:val="15"/>
                          </w:rPr>
                          <w:t>146,054g/</w:t>
                        </w:r>
                        <w:proofErr w:type="spellStart"/>
                        <w:r>
                          <w:rPr>
                            <w:sz w:val="15"/>
                          </w:rPr>
                          <w:t>mol</w:t>
                        </w:r>
                        <w:proofErr w:type="spellEnd"/>
                      </w:p>
                    </w:tc>
                    <w:tc>
                      <w:tcPr>
                        <w:tcW w:w="2726" w:type="dxa"/>
                      </w:tcPr>
                      <w:p w:rsidR="007D5F14" w:rsidRDefault="00CB47D3">
                        <w:pPr>
                          <w:pStyle w:val="TableParagraph"/>
                          <w:spacing w:before="13" w:line="137" w:lineRule="exact"/>
                          <w:ind w:left="502"/>
                          <w:rPr>
                            <w:sz w:val="15"/>
                          </w:rPr>
                        </w:pPr>
                        <w:r>
                          <w:rPr>
                            <w:sz w:val="15"/>
                          </w:rPr>
                          <w:t>Class</w:t>
                        </w:r>
                      </w:p>
                    </w:tc>
                    <w:tc>
                      <w:tcPr>
                        <w:tcW w:w="1848" w:type="dxa"/>
                      </w:tcPr>
                      <w:p w:rsidR="007D5F14" w:rsidRDefault="00CB47D3">
                        <w:pPr>
                          <w:pStyle w:val="TableParagraph"/>
                          <w:spacing w:before="13" w:line="137" w:lineRule="exact"/>
                          <w:ind w:left="483"/>
                          <w:rPr>
                            <w:sz w:val="15"/>
                          </w:rPr>
                        </w:pPr>
                        <w:r>
                          <w:rPr>
                            <w:sz w:val="15"/>
                          </w:rPr>
                          <w:t>2.2</w:t>
                        </w:r>
                      </w:p>
                    </w:tc>
                  </w:tr>
                  <w:tr w:rsidR="007D5F14">
                    <w:trPr>
                      <w:trHeight w:val="173"/>
                    </w:trPr>
                    <w:tc>
                      <w:tcPr>
                        <w:tcW w:w="3358" w:type="dxa"/>
                      </w:tcPr>
                      <w:p w:rsidR="007D5F14" w:rsidRDefault="00CB47D3">
                        <w:pPr>
                          <w:pStyle w:val="TableParagraph"/>
                          <w:spacing w:line="154" w:lineRule="exact"/>
                          <w:rPr>
                            <w:sz w:val="15"/>
                          </w:rPr>
                        </w:pPr>
                        <w:r>
                          <w:rPr>
                            <w:sz w:val="15"/>
                          </w:rPr>
                          <w:t xml:space="preserve">Melting point @ 224 </w:t>
                        </w:r>
                        <w:proofErr w:type="spellStart"/>
                        <w:r>
                          <w:rPr>
                            <w:sz w:val="15"/>
                          </w:rPr>
                          <w:t>kPa</w:t>
                        </w:r>
                        <w:proofErr w:type="spellEnd"/>
                      </w:p>
                    </w:tc>
                    <w:tc>
                      <w:tcPr>
                        <w:tcW w:w="1352" w:type="dxa"/>
                      </w:tcPr>
                      <w:p w:rsidR="007D5F14" w:rsidRDefault="00CB47D3">
                        <w:pPr>
                          <w:pStyle w:val="TableParagraph"/>
                          <w:spacing w:line="154" w:lineRule="exact"/>
                          <w:ind w:left="66"/>
                          <w:rPr>
                            <w:sz w:val="15"/>
                          </w:rPr>
                        </w:pPr>
                        <w:r>
                          <w:rPr>
                            <w:sz w:val="15"/>
                          </w:rPr>
                          <w:t>-50.8</w:t>
                        </w:r>
                        <w:r>
                          <w:rPr>
                            <w:position w:val="5"/>
                            <w:sz w:val="10"/>
                          </w:rPr>
                          <w:t>o</w:t>
                        </w:r>
                        <w:r>
                          <w:rPr>
                            <w:sz w:val="15"/>
                          </w:rPr>
                          <w:t>C</w:t>
                        </w:r>
                      </w:p>
                    </w:tc>
                    <w:tc>
                      <w:tcPr>
                        <w:tcW w:w="2726" w:type="dxa"/>
                      </w:tcPr>
                      <w:p w:rsidR="007D5F14" w:rsidRDefault="00CB47D3">
                        <w:pPr>
                          <w:pStyle w:val="TableParagraph"/>
                          <w:spacing w:before="16" w:line="138" w:lineRule="exact"/>
                          <w:ind w:left="502"/>
                          <w:rPr>
                            <w:sz w:val="15"/>
                          </w:rPr>
                        </w:pPr>
                        <w:r>
                          <w:rPr>
                            <w:sz w:val="15"/>
                          </w:rPr>
                          <w:t>Label</w:t>
                        </w:r>
                      </w:p>
                    </w:tc>
                    <w:tc>
                      <w:tcPr>
                        <w:tcW w:w="1848" w:type="dxa"/>
                      </w:tcPr>
                      <w:p w:rsidR="007D5F14" w:rsidRDefault="00CB47D3">
                        <w:pPr>
                          <w:pStyle w:val="TableParagraph"/>
                          <w:spacing w:before="16" w:line="138" w:lineRule="exact"/>
                          <w:ind w:left="484"/>
                          <w:rPr>
                            <w:sz w:val="15"/>
                          </w:rPr>
                        </w:pPr>
                        <w:r>
                          <w:rPr>
                            <w:sz w:val="15"/>
                          </w:rPr>
                          <w:t>Non-flammable gas</w:t>
                        </w:r>
                      </w:p>
                    </w:tc>
                  </w:tr>
                  <w:tr w:rsidR="007D5F14">
                    <w:trPr>
                      <w:trHeight w:val="176"/>
                    </w:trPr>
                    <w:tc>
                      <w:tcPr>
                        <w:tcW w:w="3358" w:type="dxa"/>
                      </w:tcPr>
                      <w:p w:rsidR="007D5F14" w:rsidRDefault="00CB47D3">
                        <w:pPr>
                          <w:pStyle w:val="TableParagraph"/>
                          <w:spacing w:line="156" w:lineRule="exact"/>
                          <w:rPr>
                            <w:sz w:val="15"/>
                          </w:rPr>
                        </w:pPr>
                        <w:r>
                          <w:rPr>
                            <w:sz w:val="15"/>
                          </w:rPr>
                          <w:t>Relative density, Gas @ 101.325kPa @ 20</w:t>
                        </w:r>
                        <w:r>
                          <w:rPr>
                            <w:position w:val="5"/>
                            <w:sz w:val="10"/>
                          </w:rPr>
                          <w:t>o</w:t>
                        </w:r>
                        <w:r>
                          <w:rPr>
                            <w:sz w:val="15"/>
                          </w:rPr>
                          <w:t>C</w:t>
                        </w:r>
                      </w:p>
                    </w:tc>
                    <w:tc>
                      <w:tcPr>
                        <w:tcW w:w="1352" w:type="dxa"/>
                      </w:tcPr>
                      <w:p w:rsidR="007D5F14" w:rsidRDefault="00CB47D3">
                        <w:pPr>
                          <w:pStyle w:val="TableParagraph"/>
                          <w:spacing w:line="156" w:lineRule="exact"/>
                          <w:ind w:left="100"/>
                          <w:rPr>
                            <w:sz w:val="15"/>
                          </w:rPr>
                        </w:pPr>
                        <w:r>
                          <w:rPr>
                            <w:sz w:val="15"/>
                          </w:rPr>
                          <w:t>5.114</w:t>
                        </w:r>
                      </w:p>
                    </w:tc>
                    <w:tc>
                      <w:tcPr>
                        <w:tcW w:w="2726" w:type="dxa"/>
                      </w:tcPr>
                      <w:p w:rsidR="007D5F14" w:rsidRDefault="00CB47D3">
                        <w:pPr>
                          <w:pStyle w:val="TableParagraph"/>
                          <w:spacing w:before="22" w:line="134" w:lineRule="exact"/>
                          <w:ind w:left="502"/>
                          <w:rPr>
                            <w:b/>
                            <w:sz w:val="15"/>
                          </w:rPr>
                        </w:pPr>
                        <w:r>
                          <w:rPr>
                            <w:b/>
                            <w:sz w:val="15"/>
                          </w:rPr>
                          <w:t>AIR TRANSPORTATION</w:t>
                        </w:r>
                      </w:p>
                    </w:tc>
                    <w:tc>
                      <w:tcPr>
                        <w:tcW w:w="1848" w:type="dxa"/>
                      </w:tcPr>
                      <w:p w:rsidR="007D5F14" w:rsidRDefault="007D5F14">
                        <w:pPr>
                          <w:pStyle w:val="TableParagraph"/>
                          <w:ind w:left="0"/>
                          <w:rPr>
                            <w:rFonts w:ascii="Times New Roman"/>
                            <w:sz w:val="10"/>
                          </w:rPr>
                        </w:pPr>
                      </w:p>
                    </w:tc>
                  </w:tr>
                  <w:tr w:rsidR="007D5F14">
                    <w:trPr>
                      <w:trHeight w:val="175"/>
                    </w:trPr>
                    <w:tc>
                      <w:tcPr>
                        <w:tcW w:w="3358" w:type="dxa"/>
                      </w:tcPr>
                      <w:p w:rsidR="007D5F14" w:rsidRDefault="00CB47D3">
                        <w:pPr>
                          <w:pStyle w:val="TableParagraph"/>
                          <w:spacing w:line="155" w:lineRule="exact"/>
                          <w:rPr>
                            <w:sz w:val="15"/>
                          </w:rPr>
                        </w:pPr>
                        <w:r>
                          <w:rPr>
                            <w:sz w:val="15"/>
                          </w:rPr>
                          <w:t>Specific Volume @ 21.1</w:t>
                        </w:r>
                        <w:r>
                          <w:rPr>
                            <w:position w:val="5"/>
                            <w:sz w:val="10"/>
                          </w:rPr>
                          <w:t>o</w:t>
                        </w:r>
                        <w:r>
                          <w:rPr>
                            <w:sz w:val="15"/>
                          </w:rPr>
                          <w:t xml:space="preserve">C, 101.325 </w:t>
                        </w:r>
                        <w:proofErr w:type="spellStart"/>
                        <w:r>
                          <w:rPr>
                            <w:sz w:val="15"/>
                          </w:rPr>
                          <w:t>kPa</w:t>
                        </w:r>
                        <w:proofErr w:type="spellEnd"/>
                      </w:p>
                    </w:tc>
                    <w:tc>
                      <w:tcPr>
                        <w:tcW w:w="1352" w:type="dxa"/>
                      </w:tcPr>
                      <w:p w:rsidR="007D5F14" w:rsidRDefault="00CB47D3">
                        <w:pPr>
                          <w:pStyle w:val="TableParagraph"/>
                          <w:spacing w:line="155" w:lineRule="exact"/>
                          <w:ind w:left="66"/>
                          <w:rPr>
                            <w:sz w:val="15"/>
                          </w:rPr>
                        </w:pPr>
                        <w:r>
                          <w:rPr>
                            <w:sz w:val="15"/>
                          </w:rPr>
                          <w:t xml:space="preserve">156.1 </w:t>
                        </w:r>
                        <w:proofErr w:type="spellStart"/>
                        <w:r>
                          <w:rPr>
                            <w:sz w:val="15"/>
                          </w:rPr>
                          <w:t>dm</w:t>
                        </w:r>
                        <w:proofErr w:type="spellEnd"/>
                        <w:r>
                          <w:rPr>
                            <w:position w:val="5"/>
                            <w:sz w:val="10"/>
                          </w:rPr>
                          <w:t>3</w:t>
                        </w:r>
                        <w:r>
                          <w:rPr>
                            <w:sz w:val="15"/>
                          </w:rPr>
                          <w:t>/kg</w:t>
                        </w:r>
                      </w:p>
                    </w:tc>
                    <w:tc>
                      <w:tcPr>
                        <w:tcW w:w="2726" w:type="dxa"/>
                      </w:tcPr>
                      <w:p w:rsidR="007D5F14" w:rsidRDefault="00CB47D3">
                        <w:pPr>
                          <w:pStyle w:val="TableParagraph"/>
                          <w:spacing w:before="21" w:line="134" w:lineRule="exact"/>
                          <w:ind w:left="502"/>
                          <w:rPr>
                            <w:sz w:val="15"/>
                          </w:rPr>
                        </w:pPr>
                        <w:r>
                          <w:rPr>
                            <w:sz w:val="15"/>
                          </w:rPr>
                          <w:t>ICAO/IATA Code</w:t>
                        </w:r>
                      </w:p>
                    </w:tc>
                    <w:tc>
                      <w:tcPr>
                        <w:tcW w:w="1848" w:type="dxa"/>
                      </w:tcPr>
                      <w:p w:rsidR="007D5F14" w:rsidRDefault="00CB47D3">
                        <w:pPr>
                          <w:pStyle w:val="TableParagraph"/>
                          <w:spacing w:before="21" w:line="134" w:lineRule="exact"/>
                          <w:ind w:left="483"/>
                          <w:rPr>
                            <w:sz w:val="15"/>
                          </w:rPr>
                        </w:pPr>
                        <w:r>
                          <w:rPr>
                            <w:sz w:val="15"/>
                          </w:rPr>
                          <w:t>1080</w:t>
                        </w:r>
                      </w:p>
                    </w:tc>
                  </w:tr>
                  <w:tr w:rsidR="007D5F14">
                    <w:trPr>
                      <w:trHeight w:val="243"/>
                    </w:trPr>
                    <w:tc>
                      <w:tcPr>
                        <w:tcW w:w="3358" w:type="dxa"/>
                        <w:tcBorders>
                          <w:bottom w:val="single" w:sz="6" w:space="0" w:color="000000"/>
                        </w:tcBorders>
                      </w:tcPr>
                      <w:p w:rsidR="007D5F14" w:rsidRDefault="00CB47D3">
                        <w:pPr>
                          <w:pStyle w:val="TableParagraph"/>
                          <w:spacing w:line="153" w:lineRule="exact"/>
                          <w:rPr>
                            <w:sz w:val="15"/>
                          </w:rPr>
                        </w:pPr>
                        <w:r>
                          <w:rPr>
                            <w:sz w:val="15"/>
                          </w:rPr>
                          <w:t>Dielectric constant; Gas @ 25</w:t>
                        </w:r>
                        <w:r>
                          <w:rPr>
                            <w:position w:val="5"/>
                            <w:sz w:val="10"/>
                          </w:rPr>
                          <w:t>o</w:t>
                        </w:r>
                        <w:r>
                          <w:rPr>
                            <w:sz w:val="15"/>
                          </w:rPr>
                          <w:t>C, @ 101.325kPa</w:t>
                        </w:r>
                      </w:p>
                    </w:tc>
                    <w:tc>
                      <w:tcPr>
                        <w:tcW w:w="1352" w:type="dxa"/>
                        <w:tcBorders>
                          <w:bottom w:val="single" w:sz="6" w:space="0" w:color="000000"/>
                        </w:tcBorders>
                      </w:tcPr>
                      <w:p w:rsidR="007D5F14" w:rsidRDefault="00CB47D3">
                        <w:pPr>
                          <w:pStyle w:val="TableParagraph"/>
                          <w:spacing w:line="153" w:lineRule="exact"/>
                          <w:ind w:left="103"/>
                          <w:rPr>
                            <w:sz w:val="15"/>
                          </w:rPr>
                        </w:pPr>
                        <w:r>
                          <w:rPr>
                            <w:sz w:val="15"/>
                          </w:rPr>
                          <w:t>1.002 049</w:t>
                        </w:r>
                      </w:p>
                    </w:tc>
                    <w:tc>
                      <w:tcPr>
                        <w:tcW w:w="2726" w:type="dxa"/>
                      </w:tcPr>
                      <w:p w:rsidR="007D5F14" w:rsidRDefault="00CB47D3">
                        <w:pPr>
                          <w:pStyle w:val="TableParagraph"/>
                          <w:spacing w:before="18"/>
                          <w:ind w:left="502"/>
                          <w:rPr>
                            <w:sz w:val="15"/>
                          </w:rPr>
                        </w:pPr>
                        <w:r>
                          <w:rPr>
                            <w:sz w:val="15"/>
                          </w:rPr>
                          <w:t>Class</w:t>
                        </w:r>
                      </w:p>
                    </w:tc>
                    <w:tc>
                      <w:tcPr>
                        <w:tcW w:w="1848" w:type="dxa"/>
                      </w:tcPr>
                      <w:p w:rsidR="007D5F14" w:rsidRDefault="00CB47D3">
                        <w:pPr>
                          <w:pStyle w:val="TableParagraph"/>
                          <w:spacing w:before="18"/>
                          <w:ind w:left="483"/>
                          <w:rPr>
                            <w:sz w:val="15"/>
                          </w:rPr>
                        </w:pPr>
                        <w:r>
                          <w:rPr>
                            <w:sz w:val="15"/>
                          </w:rPr>
                          <w:t>2.2</w:t>
                        </w:r>
                      </w:p>
                    </w:tc>
                  </w:tr>
                </w:tbl>
                <w:p w:rsidR="007D5F14" w:rsidRDefault="007D5F14">
                  <w:pPr>
                    <w:pStyle w:val="BodyText"/>
                  </w:pPr>
                </w:p>
              </w:txbxContent>
            </v:textbox>
            <w10:wrap anchorx="page"/>
          </v:shape>
        </w:pict>
      </w:r>
      <w:proofErr w:type="spellStart"/>
      <w:r>
        <w:t>Hazchem</w:t>
      </w:r>
      <w:proofErr w:type="spellEnd"/>
      <w:r>
        <w:rPr>
          <w:spacing w:val="2"/>
        </w:rPr>
        <w:t xml:space="preserve"> </w:t>
      </w:r>
      <w:r>
        <w:t>warning</w:t>
      </w:r>
      <w:r>
        <w:tab/>
        <w:t>Non-flammable</w:t>
      </w:r>
      <w:r>
        <w:rPr>
          <w:spacing w:val="1"/>
        </w:rPr>
        <w:t xml:space="preserve"> </w:t>
      </w:r>
      <w:r>
        <w:t>gas</w:t>
      </w:r>
    </w:p>
    <w:p w:rsidR="007D5F14" w:rsidRDefault="007D5F14">
      <w:pPr>
        <w:sectPr w:rsidR="007D5F14">
          <w:type w:val="continuous"/>
          <w:pgSz w:w="12240" w:h="15840"/>
          <w:pgMar w:top="1740" w:right="1060" w:bottom="1020" w:left="1060" w:header="720" w:footer="720" w:gutter="0"/>
          <w:cols w:num="2" w:space="720" w:equalWidth="0">
            <w:col w:w="4858" w:space="328"/>
            <w:col w:w="4934"/>
          </w:cols>
        </w:sect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spacing w:before="4"/>
        <w:rPr>
          <w:sz w:val="18"/>
        </w:rPr>
      </w:pPr>
    </w:p>
    <w:p w:rsidR="007D5F14" w:rsidRDefault="00CB47D3">
      <w:pPr>
        <w:pStyle w:val="Heading1"/>
        <w:spacing w:before="1"/>
      </w:pPr>
      <w:r>
        <w:t>10 STABILITY AND REACTIVITY</w:t>
      </w:r>
    </w:p>
    <w:p w:rsidR="007D5F14" w:rsidRDefault="007D5F14">
      <w:pPr>
        <w:pStyle w:val="BodyText"/>
        <w:spacing w:before="5"/>
        <w:rPr>
          <w:b/>
          <w:sz w:val="16"/>
        </w:rPr>
      </w:pPr>
    </w:p>
    <w:p w:rsidR="007D5F14" w:rsidRDefault="00CB47D3">
      <w:pPr>
        <w:tabs>
          <w:tab w:val="left" w:pos="1867"/>
        </w:tabs>
        <w:spacing w:before="1"/>
        <w:ind w:left="135"/>
        <w:rPr>
          <w:sz w:val="15"/>
        </w:rPr>
      </w:pPr>
      <w:r>
        <w:rPr>
          <w:b/>
          <w:sz w:val="15"/>
        </w:rPr>
        <w:t>Conditions</w:t>
      </w:r>
      <w:r>
        <w:rPr>
          <w:b/>
          <w:spacing w:val="2"/>
          <w:sz w:val="15"/>
        </w:rPr>
        <w:t xml:space="preserve"> </w:t>
      </w:r>
      <w:r>
        <w:rPr>
          <w:b/>
          <w:sz w:val="15"/>
        </w:rPr>
        <w:t>to</w:t>
      </w:r>
      <w:r>
        <w:rPr>
          <w:b/>
          <w:spacing w:val="2"/>
          <w:sz w:val="15"/>
        </w:rPr>
        <w:t xml:space="preserve"> </w:t>
      </w:r>
      <w:r>
        <w:rPr>
          <w:b/>
          <w:sz w:val="15"/>
        </w:rPr>
        <w:t>avoid</w:t>
      </w:r>
      <w:r>
        <w:rPr>
          <w:b/>
          <w:sz w:val="15"/>
        </w:rPr>
        <w:tab/>
      </w:r>
      <w:proofErr w:type="spellStart"/>
      <w:r>
        <w:rPr>
          <w:sz w:val="15"/>
        </w:rPr>
        <w:t>Sulphur</w:t>
      </w:r>
      <w:proofErr w:type="spellEnd"/>
      <w:r>
        <w:rPr>
          <w:sz w:val="15"/>
        </w:rPr>
        <w:t xml:space="preserve"> hexafluoride may be</w:t>
      </w:r>
      <w:r>
        <w:rPr>
          <w:spacing w:val="28"/>
          <w:sz w:val="15"/>
        </w:rPr>
        <w:t xml:space="preserve"> </w:t>
      </w:r>
      <w:r>
        <w:rPr>
          <w:sz w:val="15"/>
        </w:rPr>
        <w:t>partially</w:t>
      </w:r>
    </w:p>
    <w:p w:rsidR="007D5F14" w:rsidRDefault="00CB47D3">
      <w:pPr>
        <w:pStyle w:val="BodyText"/>
        <w:spacing w:before="2" w:line="242" w:lineRule="auto"/>
        <w:ind w:left="1867" w:right="66"/>
        <w:jc w:val="both"/>
      </w:pPr>
      <w:proofErr w:type="gramStart"/>
      <w:r>
        <w:t>decomposed</w:t>
      </w:r>
      <w:proofErr w:type="gramEnd"/>
      <w:r>
        <w:t xml:space="preserve"> if subjected to an electrical discharge. Some of the breakdown products are corrosive, this corrosion being enhanced by the presence of moisture or at high</w:t>
      </w:r>
      <w:r>
        <w:rPr>
          <w:spacing w:val="-1"/>
        </w:rPr>
        <w:t xml:space="preserve"> </w:t>
      </w:r>
      <w:r>
        <w:t>temperature.</w:t>
      </w:r>
    </w:p>
    <w:p w:rsidR="007D5F14" w:rsidRDefault="00CB47D3">
      <w:pPr>
        <w:pStyle w:val="BodyText"/>
        <w:tabs>
          <w:tab w:val="left" w:pos="1867"/>
        </w:tabs>
        <w:spacing w:before="92" w:line="247" w:lineRule="auto"/>
        <w:ind w:left="135" w:right="65"/>
        <w:jc w:val="right"/>
      </w:pPr>
      <w:r>
        <w:rPr>
          <w:b/>
        </w:rPr>
        <w:t>Incompatible</w:t>
      </w:r>
      <w:r>
        <w:rPr>
          <w:b/>
        </w:rPr>
        <w:tab/>
      </w:r>
      <w:r>
        <w:t xml:space="preserve">Since </w:t>
      </w:r>
      <w:proofErr w:type="spellStart"/>
      <w:r>
        <w:t>sulphur</w:t>
      </w:r>
      <w:proofErr w:type="spellEnd"/>
      <w:r>
        <w:t xml:space="preserve"> hexafluoride</w:t>
      </w:r>
      <w:r>
        <w:rPr>
          <w:spacing w:val="-1"/>
        </w:rPr>
        <w:t xml:space="preserve"> </w:t>
      </w:r>
      <w:r>
        <w:t>is</w:t>
      </w:r>
      <w:r>
        <w:rPr>
          <w:spacing w:val="2"/>
        </w:rPr>
        <w:t xml:space="preserve"> </w:t>
      </w:r>
      <w:r>
        <w:t>non-corrosive</w:t>
      </w:r>
      <w:r>
        <w:t xml:space="preserve"> </w:t>
      </w:r>
      <w:r>
        <w:rPr>
          <w:b/>
        </w:rPr>
        <w:t>Materials</w:t>
      </w:r>
      <w:r>
        <w:rPr>
          <w:b/>
        </w:rPr>
        <w:tab/>
      </w:r>
      <w:r>
        <w:t>any of the common structural</w:t>
      </w:r>
      <w:r>
        <w:rPr>
          <w:spacing w:val="14"/>
        </w:rPr>
        <w:t xml:space="preserve"> </w:t>
      </w:r>
      <w:r>
        <w:t>metals</w:t>
      </w:r>
      <w:r>
        <w:rPr>
          <w:spacing w:val="27"/>
        </w:rPr>
        <w:t xml:space="preserve"> </w:t>
      </w:r>
      <w:r>
        <w:t>may</w:t>
      </w:r>
      <w:r>
        <w:t xml:space="preserve"> </w:t>
      </w:r>
      <w:r>
        <w:t>be used under ordinary conditions.</w:t>
      </w:r>
      <w:r>
        <w:rPr>
          <w:spacing w:val="10"/>
        </w:rPr>
        <w:t xml:space="preserve"> </w:t>
      </w:r>
      <w:r>
        <w:t>At</w:t>
      </w:r>
    </w:p>
    <w:p w:rsidR="007D5F14" w:rsidRDefault="00CB47D3">
      <w:pPr>
        <w:pStyle w:val="BodyText"/>
        <w:ind w:left="1868" w:right="67" w:hanging="1"/>
        <w:jc w:val="both"/>
      </w:pPr>
      <w:proofErr w:type="gramStart"/>
      <w:r>
        <w:t>temperatures</w:t>
      </w:r>
      <w:proofErr w:type="gramEnd"/>
      <w:r>
        <w:t xml:space="preserve"> of the order of 150</w:t>
      </w:r>
      <w:r>
        <w:rPr>
          <w:position w:val="5"/>
          <w:sz w:val="10"/>
        </w:rPr>
        <w:t>o</w:t>
      </w:r>
      <w:r>
        <w:t xml:space="preserve">C copper, stainless steel, and </w:t>
      </w:r>
      <w:proofErr w:type="spellStart"/>
      <w:r>
        <w:t>aluminium</w:t>
      </w:r>
      <w:proofErr w:type="spellEnd"/>
      <w:r>
        <w:t xml:space="preserve"> are resistant to attack by decomposition products.</w:t>
      </w:r>
    </w:p>
    <w:p w:rsidR="007D5F14" w:rsidRDefault="00CB47D3">
      <w:pPr>
        <w:tabs>
          <w:tab w:val="left" w:pos="1867"/>
        </w:tabs>
        <w:spacing w:before="88" w:line="252" w:lineRule="auto"/>
        <w:ind w:left="135" w:right="66"/>
        <w:rPr>
          <w:sz w:val="15"/>
        </w:rPr>
      </w:pPr>
      <w:r>
        <w:rPr>
          <w:b/>
          <w:sz w:val="15"/>
        </w:rPr>
        <w:t>Hazardous</w:t>
      </w:r>
      <w:r>
        <w:rPr>
          <w:b/>
          <w:sz w:val="15"/>
        </w:rPr>
        <w:tab/>
      </w:r>
      <w:r>
        <w:rPr>
          <w:sz w:val="15"/>
        </w:rPr>
        <w:t xml:space="preserve">Lower fluorides of </w:t>
      </w:r>
      <w:proofErr w:type="spellStart"/>
      <w:r>
        <w:rPr>
          <w:sz w:val="15"/>
        </w:rPr>
        <w:t>sulphur</w:t>
      </w:r>
      <w:proofErr w:type="spellEnd"/>
      <w:r>
        <w:rPr>
          <w:sz w:val="15"/>
        </w:rPr>
        <w:t xml:space="preserve"> hexafluoride, </w:t>
      </w:r>
      <w:r>
        <w:rPr>
          <w:b/>
          <w:sz w:val="15"/>
        </w:rPr>
        <w:t>Decomposition</w:t>
      </w:r>
      <w:r>
        <w:rPr>
          <w:b/>
          <w:sz w:val="15"/>
        </w:rPr>
        <w:tab/>
      </w:r>
      <w:r>
        <w:rPr>
          <w:sz w:val="15"/>
        </w:rPr>
        <w:t xml:space="preserve">some of which are toxic, may be produced </w:t>
      </w:r>
      <w:r>
        <w:rPr>
          <w:b/>
          <w:sz w:val="15"/>
        </w:rPr>
        <w:t>Products</w:t>
      </w:r>
      <w:r>
        <w:rPr>
          <w:b/>
          <w:sz w:val="15"/>
        </w:rPr>
        <w:tab/>
      </w:r>
      <w:r>
        <w:rPr>
          <w:sz w:val="15"/>
        </w:rPr>
        <w:t xml:space="preserve">if   </w:t>
      </w:r>
      <w:proofErr w:type="spellStart"/>
      <w:r>
        <w:rPr>
          <w:sz w:val="15"/>
        </w:rPr>
        <w:t>sulphur</w:t>
      </w:r>
      <w:proofErr w:type="spellEnd"/>
      <w:r>
        <w:rPr>
          <w:sz w:val="15"/>
        </w:rPr>
        <w:t xml:space="preserve">   hexafluoride   is   subjected  </w:t>
      </w:r>
      <w:r>
        <w:rPr>
          <w:spacing w:val="24"/>
          <w:sz w:val="15"/>
        </w:rPr>
        <w:t xml:space="preserve"> </w:t>
      </w:r>
      <w:r>
        <w:rPr>
          <w:sz w:val="15"/>
        </w:rPr>
        <w:t>to</w:t>
      </w:r>
    </w:p>
    <w:p w:rsidR="007D5F14" w:rsidRDefault="00CB47D3">
      <w:pPr>
        <w:pStyle w:val="BodyText"/>
        <w:ind w:left="1867" w:right="66"/>
        <w:jc w:val="both"/>
      </w:pPr>
      <w:proofErr w:type="gramStart"/>
      <w:r>
        <w:t>electrical</w:t>
      </w:r>
      <w:proofErr w:type="gramEnd"/>
      <w:r>
        <w:t xml:space="preserve"> discharge, and inhalation of the gas   after   electrical   discharge   must  </w:t>
      </w:r>
      <w:r>
        <w:rPr>
          <w:spacing w:val="9"/>
        </w:rPr>
        <w:t xml:space="preserve"> </w:t>
      </w:r>
      <w:r>
        <w:t>be</w:t>
      </w:r>
    </w:p>
    <w:p w:rsidR="007D5F14" w:rsidRDefault="00CB47D3">
      <w:pPr>
        <w:pStyle w:val="BodyText"/>
        <w:tabs>
          <w:tab w:val="left" w:pos="1867"/>
          <w:tab w:val="left" w:pos="4817"/>
        </w:tabs>
        <w:ind w:left="108"/>
      </w:pPr>
      <w:r>
        <w:rPr>
          <w:u w:val="single"/>
        </w:rPr>
        <w:t xml:space="preserve"> </w:t>
      </w:r>
      <w:r>
        <w:rPr>
          <w:u w:val="single"/>
        </w:rPr>
        <w:tab/>
      </w:r>
      <w:proofErr w:type="gramStart"/>
      <w:r>
        <w:rPr>
          <w:u w:val="single"/>
        </w:rPr>
        <w:t>guarded</w:t>
      </w:r>
      <w:proofErr w:type="gramEnd"/>
      <w:r>
        <w:rPr>
          <w:spacing w:val="1"/>
          <w:u w:val="single"/>
        </w:rPr>
        <w:t xml:space="preserve"> </w:t>
      </w:r>
      <w:r>
        <w:rPr>
          <w:u w:val="single"/>
        </w:rPr>
        <w:t>against.</w:t>
      </w:r>
      <w:r>
        <w:rPr>
          <w:u w:val="single"/>
        </w:rPr>
        <w:tab/>
      </w:r>
    </w:p>
    <w:p w:rsidR="007D5F14" w:rsidRDefault="00CB47D3">
      <w:pPr>
        <w:pStyle w:val="Heading1"/>
        <w:spacing w:before="34"/>
      </w:pPr>
      <w:r>
        <w:t>11TOXICOLOGICAL INFORMATION</w:t>
      </w:r>
    </w:p>
    <w:p w:rsidR="007D5F14" w:rsidRDefault="007D5F14">
      <w:pPr>
        <w:pStyle w:val="BodyText"/>
        <w:spacing w:before="1"/>
        <w:rPr>
          <w:b/>
          <w:sz w:val="16"/>
        </w:rPr>
      </w:pPr>
    </w:p>
    <w:p w:rsidR="007D5F14" w:rsidRDefault="00CB47D3">
      <w:pPr>
        <w:pStyle w:val="BodyText"/>
        <w:tabs>
          <w:tab w:val="left" w:pos="1733"/>
        </w:tabs>
        <w:spacing w:line="242" w:lineRule="auto"/>
        <w:ind w:left="135" w:right="2038"/>
        <w:jc w:val="both"/>
      </w:pPr>
      <w:r>
        <w:t>Acute</w:t>
      </w:r>
      <w:r>
        <w:rPr>
          <w:spacing w:val="2"/>
        </w:rPr>
        <w:t xml:space="preserve"> </w:t>
      </w:r>
      <w:r>
        <w:t>Toxicity</w:t>
      </w:r>
      <w:r>
        <w:tab/>
        <w:t>No known effect Skin &amp; eye contact No known effect Chronic</w:t>
      </w:r>
      <w:r>
        <w:rPr>
          <w:spacing w:val="1"/>
        </w:rPr>
        <w:t xml:space="preserve"> </w:t>
      </w:r>
      <w:r>
        <w:t>Toxicity</w:t>
      </w:r>
      <w:r>
        <w:tab/>
        <w:t>No known effect Carcinogenicity</w:t>
      </w:r>
      <w:r>
        <w:tab/>
        <w:t>No known</w:t>
      </w:r>
      <w:r>
        <w:rPr>
          <w:spacing w:val="3"/>
        </w:rPr>
        <w:t xml:space="preserve"> </w:t>
      </w:r>
      <w:r>
        <w:t>effect</w:t>
      </w:r>
    </w:p>
    <w:p w:rsidR="007D5F14" w:rsidRDefault="00CB47D3">
      <w:pPr>
        <w:pStyle w:val="BodyText"/>
        <w:tabs>
          <w:tab w:val="left" w:pos="1733"/>
        </w:tabs>
        <w:spacing w:line="244" w:lineRule="auto"/>
        <w:ind w:left="135" w:right="2038"/>
      </w:pPr>
      <w:r>
        <w:t>Mutagenicity</w:t>
      </w:r>
      <w:r>
        <w:tab/>
        <w:t>No known effect Reproductive Hazards   No known</w:t>
      </w:r>
      <w:r>
        <w:rPr>
          <w:spacing w:val="-14"/>
        </w:rPr>
        <w:t xml:space="preserve"> </w:t>
      </w:r>
      <w:r>
        <w:t>effect</w:t>
      </w:r>
    </w:p>
    <w:p w:rsidR="007D5F14" w:rsidRDefault="00CB47D3">
      <w:pPr>
        <w:pStyle w:val="BodyText"/>
        <w:rPr>
          <w:sz w:val="16"/>
        </w:rPr>
      </w:pPr>
      <w:r>
        <w:br w:type="column"/>
      </w: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7D5F14">
      <w:pPr>
        <w:pStyle w:val="BodyText"/>
        <w:rPr>
          <w:sz w:val="16"/>
        </w:rPr>
      </w:pPr>
    </w:p>
    <w:p w:rsidR="007D5F14" w:rsidRDefault="00CB47D3">
      <w:pPr>
        <w:pStyle w:val="BodyText"/>
        <w:tabs>
          <w:tab w:val="left" w:pos="2842"/>
        </w:tabs>
        <w:spacing w:before="128"/>
        <w:ind w:left="135"/>
      </w:pPr>
      <w:r>
        <w:t>Subsidiary</w:t>
      </w:r>
      <w:r>
        <w:rPr>
          <w:spacing w:val="1"/>
        </w:rPr>
        <w:t xml:space="preserve"> </w:t>
      </w:r>
      <w:r>
        <w:t>risk</w:t>
      </w:r>
      <w:r>
        <w:tab/>
      </w:r>
      <w:proofErr w:type="spellStart"/>
      <w:r>
        <w:t>Asphyxiant</w:t>
      </w:r>
      <w:proofErr w:type="spellEnd"/>
    </w:p>
    <w:p w:rsidR="007D5F14" w:rsidRDefault="00CB47D3">
      <w:pPr>
        <w:pStyle w:val="BodyText"/>
        <w:ind w:left="135"/>
      </w:pPr>
      <w:r>
        <w:t>Packaging instructions</w:t>
      </w:r>
    </w:p>
    <w:p w:rsidR="007D5F14" w:rsidRDefault="00CB47D3">
      <w:pPr>
        <w:pStyle w:val="ListParagraph"/>
        <w:numPr>
          <w:ilvl w:val="0"/>
          <w:numId w:val="3"/>
        </w:numPr>
        <w:tabs>
          <w:tab w:val="left" w:pos="811"/>
          <w:tab w:val="left" w:pos="812"/>
          <w:tab w:val="right" w:pos="3094"/>
        </w:tabs>
        <w:spacing w:before="3"/>
        <w:ind w:hanging="338"/>
        <w:rPr>
          <w:sz w:val="15"/>
        </w:rPr>
      </w:pPr>
      <w:r>
        <w:rPr>
          <w:sz w:val="15"/>
        </w:rPr>
        <w:t>Cargo</w:t>
      </w:r>
      <w:r>
        <w:rPr>
          <w:sz w:val="15"/>
        </w:rPr>
        <w:tab/>
        <w:t>200</w:t>
      </w:r>
    </w:p>
    <w:p w:rsidR="007D5F14" w:rsidRDefault="00CB47D3">
      <w:pPr>
        <w:pStyle w:val="ListParagraph"/>
        <w:numPr>
          <w:ilvl w:val="0"/>
          <w:numId w:val="3"/>
        </w:numPr>
        <w:tabs>
          <w:tab w:val="left" w:pos="811"/>
          <w:tab w:val="left" w:pos="812"/>
          <w:tab w:val="right" w:pos="3094"/>
        </w:tabs>
        <w:spacing w:before="4" w:line="173" w:lineRule="exact"/>
        <w:ind w:hanging="338"/>
        <w:rPr>
          <w:sz w:val="15"/>
        </w:rPr>
      </w:pPr>
      <w:r>
        <w:rPr>
          <w:sz w:val="15"/>
        </w:rPr>
        <w:t>Passenger</w:t>
      </w:r>
      <w:r>
        <w:rPr>
          <w:sz w:val="15"/>
        </w:rPr>
        <w:tab/>
        <w:t>200</w:t>
      </w:r>
    </w:p>
    <w:p w:rsidR="007D5F14" w:rsidRDefault="00CB47D3">
      <w:pPr>
        <w:pStyle w:val="BodyText"/>
        <w:ind w:left="135"/>
      </w:pPr>
      <w:r>
        <w:t>Maximum quantity allowed</w:t>
      </w:r>
    </w:p>
    <w:p w:rsidR="007D5F14" w:rsidRDefault="00CB47D3">
      <w:pPr>
        <w:pStyle w:val="ListParagraph"/>
        <w:numPr>
          <w:ilvl w:val="0"/>
          <w:numId w:val="1"/>
        </w:numPr>
        <w:tabs>
          <w:tab w:val="left" w:pos="739"/>
          <w:tab w:val="left" w:pos="740"/>
          <w:tab w:val="left" w:pos="2842"/>
        </w:tabs>
        <w:spacing w:before="3"/>
        <w:ind w:hanging="338"/>
        <w:rPr>
          <w:sz w:val="15"/>
        </w:rPr>
      </w:pPr>
      <w:r>
        <w:rPr>
          <w:sz w:val="15"/>
        </w:rPr>
        <w:t>Cargo</w:t>
      </w:r>
      <w:r>
        <w:rPr>
          <w:sz w:val="15"/>
        </w:rPr>
        <w:tab/>
        <w:t>150</w:t>
      </w:r>
      <w:r>
        <w:rPr>
          <w:spacing w:val="-1"/>
          <w:sz w:val="15"/>
        </w:rPr>
        <w:t xml:space="preserve"> </w:t>
      </w:r>
      <w:r>
        <w:rPr>
          <w:sz w:val="15"/>
        </w:rPr>
        <w:t>kg</w:t>
      </w:r>
    </w:p>
    <w:p w:rsidR="007D5F14" w:rsidRDefault="00CB47D3">
      <w:pPr>
        <w:pStyle w:val="ListParagraph"/>
        <w:numPr>
          <w:ilvl w:val="0"/>
          <w:numId w:val="1"/>
        </w:numPr>
        <w:tabs>
          <w:tab w:val="left" w:pos="739"/>
          <w:tab w:val="left" w:pos="740"/>
          <w:tab w:val="left" w:pos="2842"/>
        </w:tabs>
        <w:spacing w:before="4"/>
        <w:ind w:hanging="338"/>
        <w:rPr>
          <w:sz w:val="15"/>
        </w:rPr>
      </w:pPr>
      <w:r>
        <w:rPr>
          <w:sz w:val="15"/>
        </w:rPr>
        <w:t>Passenger</w:t>
      </w:r>
      <w:r>
        <w:rPr>
          <w:sz w:val="15"/>
        </w:rPr>
        <w:tab/>
        <w:t>75</w:t>
      </w:r>
      <w:r>
        <w:rPr>
          <w:spacing w:val="1"/>
          <w:sz w:val="15"/>
        </w:rPr>
        <w:t xml:space="preserve"> </w:t>
      </w:r>
      <w:r>
        <w:rPr>
          <w:sz w:val="15"/>
        </w:rPr>
        <w:t>kg</w:t>
      </w:r>
    </w:p>
    <w:p w:rsidR="007D5F14" w:rsidRDefault="007D5F14">
      <w:pPr>
        <w:pStyle w:val="BodyText"/>
        <w:spacing w:before="2"/>
      </w:pPr>
    </w:p>
    <w:p w:rsidR="007D5F14" w:rsidRDefault="00CB47D3">
      <w:pPr>
        <w:pStyle w:val="BodyText"/>
        <w:tabs>
          <w:tab w:val="left" w:pos="4817"/>
        </w:tabs>
        <w:ind w:left="108"/>
      </w:pPr>
      <w:r>
        <w:rPr>
          <w:spacing w:val="-16"/>
          <w:u w:val="single"/>
        </w:rPr>
        <w:t xml:space="preserve"> </w:t>
      </w:r>
      <w:r>
        <w:rPr>
          <w:u w:val="single"/>
        </w:rPr>
        <w:t>Maximum quantity</w:t>
      </w:r>
      <w:r>
        <w:rPr>
          <w:spacing w:val="2"/>
          <w:u w:val="single"/>
        </w:rPr>
        <w:t xml:space="preserve"> </w:t>
      </w:r>
      <w:r>
        <w:rPr>
          <w:u w:val="single"/>
        </w:rPr>
        <w:t>allowed</w:t>
      </w:r>
      <w:r>
        <w:rPr>
          <w:u w:val="single"/>
        </w:rPr>
        <w:tab/>
      </w:r>
    </w:p>
    <w:p w:rsidR="007D5F14" w:rsidRDefault="00CB47D3">
      <w:pPr>
        <w:pStyle w:val="Heading1"/>
        <w:numPr>
          <w:ilvl w:val="0"/>
          <w:numId w:val="2"/>
        </w:numPr>
        <w:tabs>
          <w:tab w:val="left" w:pos="402"/>
        </w:tabs>
        <w:spacing w:before="37"/>
        <w:ind w:hanging="266"/>
      </w:pPr>
      <w:r>
        <w:t>REGULATORY</w:t>
      </w:r>
      <w:r>
        <w:rPr>
          <w:spacing w:val="-2"/>
        </w:rPr>
        <w:t xml:space="preserve"> </w:t>
      </w:r>
      <w:r>
        <w:t>INFORMATION</w:t>
      </w:r>
    </w:p>
    <w:p w:rsidR="007D5F14" w:rsidRDefault="00CB47D3">
      <w:pPr>
        <w:pStyle w:val="BodyText"/>
        <w:tabs>
          <w:tab w:val="left" w:pos="2842"/>
        </w:tabs>
        <w:spacing w:before="91"/>
        <w:ind w:left="135"/>
      </w:pPr>
      <w:r>
        <w:t>National</w:t>
      </w:r>
      <w:r>
        <w:rPr>
          <w:spacing w:val="2"/>
        </w:rPr>
        <w:t xml:space="preserve"> </w:t>
      </w:r>
      <w:r>
        <w:t>legislation</w:t>
      </w:r>
      <w:r>
        <w:tab/>
      </w:r>
      <w:proofErr w:type="gramStart"/>
      <w:r>
        <w:t>Not</w:t>
      </w:r>
      <w:proofErr w:type="gramEnd"/>
      <w:r>
        <w:rPr>
          <w:spacing w:val="2"/>
        </w:rPr>
        <w:t xml:space="preserve"> </w:t>
      </w:r>
      <w:r>
        <w:t>known</w:t>
      </w:r>
    </w:p>
    <w:p w:rsidR="007D5F14" w:rsidRDefault="007D5F14">
      <w:pPr>
        <w:pStyle w:val="BodyText"/>
        <w:spacing w:before="10"/>
        <w:rPr>
          <w:sz w:val="7"/>
        </w:rPr>
      </w:pPr>
    </w:p>
    <w:p w:rsidR="007D5F14" w:rsidRDefault="00CB47D3">
      <w:pPr>
        <w:pStyle w:val="BodyText"/>
        <w:spacing w:line="20" w:lineRule="exact"/>
        <w:ind w:left="102"/>
        <w:rPr>
          <w:sz w:val="2"/>
        </w:rPr>
      </w:pPr>
      <w:r>
        <w:rPr>
          <w:sz w:val="2"/>
        </w:rPr>
      </w:r>
      <w:r>
        <w:rPr>
          <w:sz w:val="2"/>
        </w:rPr>
        <w:pict>
          <v:group id="_x0000_s1026" style="width:235.45pt;height:.6pt;mso-position-horizontal-relative:char;mso-position-vertical-relative:line" coordsize="4709,12">
            <v:line id="_x0000_s1027" style="position:absolute" from="0,6" to="4709,6" strokeweight=".6pt"/>
            <w10:wrap type="none"/>
            <w10:anchorlock/>
          </v:group>
        </w:pict>
      </w:r>
    </w:p>
    <w:p w:rsidR="007D5F14" w:rsidRDefault="00CB47D3">
      <w:pPr>
        <w:pStyle w:val="Heading1"/>
        <w:numPr>
          <w:ilvl w:val="0"/>
          <w:numId w:val="2"/>
        </w:numPr>
        <w:tabs>
          <w:tab w:val="left" w:pos="402"/>
        </w:tabs>
        <w:spacing w:before="15"/>
        <w:ind w:hanging="266"/>
      </w:pPr>
      <w:r>
        <w:t>OTHER</w:t>
      </w:r>
      <w:r>
        <w:rPr>
          <w:spacing w:val="-1"/>
        </w:rPr>
        <w:t xml:space="preserve"> </w:t>
      </w:r>
      <w:r>
        <w:t>INFORMATION</w:t>
      </w:r>
    </w:p>
    <w:p w:rsidR="007D5F14" w:rsidRDefault="007D5F14">
      <w:pPr>
        <w:pStyle w:val="BodyText"/>
        <w:spacing w:before="5"/>
        <w:rPr>
          <w:b/>
        </w:rPr>
      </w:pPr>
    </w:p>
    <w:p w:rsidR="007D5F14" w:rsidRDefault="00CB47D3">
      <w:pPr>
        <w:pStyle w:val="BodyText"/>
        <w:ind w:left="135"/>
      </w:pPr>
      <w:r>
        <w:t>Ensure all national/local regulations are observed. Ensure operators understand the asphyxiation hazard.</w:t>
      </w:r>
    </w:p>
    <w:p w:rsidR="007D5F14" w:rsidRDefault="007D5F14">
      <w:pPr>
        <w:pStyle w:val="BodyText"/>
        <w:spacing w:before="4"/>
      </w:pPr>
    </w:p>
    <w:p w:rsidR="007D5F14" w:rsidRDefault="00CB47D3">
      <w:pPr>
        <w:pStyle w:val="BodyText"/>
        <w:ind w:left="135"/>
      </w:pPr>
      <w:r>
        <w:t>Bibliography</w:t>
      </w:r>
    </w:p>
    <w:p w:rsidR="007D5F14" w:rsidRDefault="00CB47D3">
      <w:pPr>
        <w:pStyle w:val="BodyText"/>
        <w:spacing w:before="1" w:line="237" w:lineRule="auto"/>
        <w:ind w:left="135" w:right="1116"/>
      </w:pPr>
      <w:r>
        <w:t>Compressed Gas Association, Arlington, Virginia Handbook of Compressed Gases – 3</w:t>
      </w:r>
      <w:proofErr w:type="spellStart"/>
      <w:r>
        <w:rPr>
          <w:position w:val="5"/>
          <w:sz w:val="10"/>
        </w:rPr>
        <w:t>rd</w:t>
      </w:r>
      <w:proofErr w:type="spellEnd"/>
      <w:r>
        <w:rPr>
          <w:position w:val="5"/>
          <w:sz w:val="10"/>
        </w:rPr>
        <w:t xml:space="preserve"> </w:t>
      </w:r>
      <w:r>
        <w:t>Edition Matheson Gas Data Book – 6</w:t>
      </w:r>
      <w:proofErr w:type="spellStart"/>
      <w:r>
        <w:rPr>
          <w:position w:val="5"/>
          <w:sz w:val="10"/>
        </w:rPr>
        <w:t>th</w:t>
      </w:r>
      <w:proofErr w:type="spellEnd"/>
      <w:r>
        <w:rPr>
          <w:position w:val="5"/>
          <w:sz w:val="10"/>
        </w:rPr>
        <w:t xml:space="preserve"> </w:t>
      </w:r>
      <w:r>
        <w:t>Edition</w:t>
      </w:r>
    </w:p>
    <w:p w:rsidR="007D5F14" w:rsidRDefault="007D5F14">
      <w:pPr>
        <w:pStyle w:val="BodyText"/>
        <w:spacing w:before="9"/>
      </w:pPr>
    </w:p>
    <w:p w:rsidR="007D5F14" w:rsidRDefault="00CB47D3">
      <w:pPr>
        <w:pStyle w:val="Heading1"/>
      </w:pPr>
      <w:r>
        <w:t>EXCLUSION OF LIABILITY</w:t>
      </w:r>
    </w:p>
    <w:p w:rsidR="007D5F14" w:rsidRDefault="00CB47D3">
      <w:pPr>
        <w:pStyle w:val="BodyText"/>
        <w:spacing w:before="3" w:line="242" w:lineRule="auto"/>
        <w:ind w:left="135" w:right="143"/>
      </w:pPr>
      <w:r>
        <w:t xml:space="preserve">Whilst AFROX made best </w:t>
      </w:r>
      <w:proofErr w:type="spellStart"/>
      <w:r>
        <w:t>endeavour</w:t>
      </w:r>
      <w:proofErr w:type="spellEnd"/>
      <w:r>
        <w:t xml:space="preserve"> to ensure that the information contained in this publication is accurate at the date of publication, AFROX does not accept liability for an inaccuracy or liability arising from the use of this information, or the use, appli</w:t>
      </w:r>
      <w:r>
        <w:t>cation, adaptation or process of any products described herein.</w:t>
      </w:r>
    </w:p>
    <w:sectPr w:rsidR="007D5F14">
      <w:type w:val="continuous"/>
      <w:pgSz w:w="12240" w:h="15840"/>
      <w:pgMar w:top="1740" w:right="1060" w:bottom="1020" w:left="1060" w:header="720" w:footer="720" w:gutter="0"/>
      <w:cols w:num="2" w:space="720" w:equalWidth="0">
        <w:col w:w="4858" w:space="328"/>
        <w:col w:w="49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D3" w:rsidRDefault="00CB47D3">
      <w:r>
        <w:separator/>
      </w:r>
    </w:p>
  </w:endnote>
  <w:endnote w:type="continuationSeparator" w:id="0">
    <w:p w:rsidR="00CB47D3" w:rsidRDefault="00CB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14" w:rsidRDefault="00CB47D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80.1pt;margin-top:739.5pt;width:251.35pt;height:19.1pt;z-index:-8488;mso-position-horizontal-relative:page;mso-position-vertical-relative:page" filled="f" stroked="f">
          <v:textbox inset="0,0,0,0">
            <w:txbxContent>
              <w:p w:rsidR="007D5F14" w:rsidRDefault="007D5F14">
                <w:pPr>
                  <w:pStyle w:val="BodyText"/>
                  <w:ind w:left="20"/>
                </w:pPr>
              </w:p>
            </w:txbxContent>
          </v:textbox>
          <w10:wrap anchorx="page" anchory="page"/>
        </v:shape>
      </w:pict>
    </w:r>
    <w:r>
      <w:pict>
        <v:shape id="_x0000_s2049" type="#_x0000_t202" style="position:absolute;margin-left:486.55pt;margin-top:739.5pt;width:40.65pt;height:10.45pt;z-index:-8464;mso-position-horizontal-relative:page;mso-position-vertical-relative:page" filled="f" stroked="f">
          <v:textbox inset="0,0,0,0">
            <w:txbxContent>
              <w:p w:rsidR="007D5F14" w:rsidRDefault="00CB47D3">
                <w:pPr>
                  <w:pStyle w:val="BodyText"/>
                  <w:spacing w:before="16"/>
                  <w:ind w:left="20"/>
                </w:pPr>
                <w:r>
                  <w:t xml:space="preserve">Page </w:t>
                </w:r>
                <w:r>
                  <w:fldChar w:fldCharType="begin"/>
                </w:r>
                <w:r>
                  <w:instrText xml:space="preserve"> PAGE </w:instrText>
                </w:r>
                <w:r>
                  <w:fldChar w:fldCharType="separate"/>
                </w:r>
                <w:r w:rsidR="00AD5E30">
                  <w:rPr>
                    <w:noProof/>
                  </w:rPr>
                  <w:t>1</w:t>
                </w:r>
                <w:r>
                  <w:fldChar w:fldCharType="end"/>
                </w:r>
                <w:r>
                  <w:t xml:space="preserve"> </w:t>
                </w:r>
                <w:r>
                  <w:t>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D3" w:rsidRDefault="00CB47D3">
      <w:r>
        <w:separator/>
      </w:r>
    </w:p>
  </w:footnote>
  <w:footnote w:type="continuationSeparator" w:id="0">
    <w:p w:rsidR="00CB47D3" w:rsidRDefault="00CB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14" w:rsidRDefault="00CB47D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23.3pt;margin-top:45.3pt;width:364.8pt;height:43.65pt;z-index:-8512;mso-position-horizontal-relative:page;mso-position-vertical-relative:page" filled="f" stroked="f">
          <v:textbox inset="0,0,0,0">
            <w:txbxContent>
              <w:p w:rsidR="007D5F14" w:rsidRDefault="00CB47D3">
                <w:pPr>
                  <w:spacing w:before="18" w:line="300" w:lineRule="auto"/>
                  <w:ind w:left="1870" w:right="658" w:hanging="651"/>
                  <w:rPr>
                    <w:b/>
                  </w:rPr>
                </w:pPr>
                <w:r>
                  <w:rPr>
                    <w:b/>
                  </w:rPr>
                  <w:t>MATERIAL SAFETY DATA SHEET (MSDS) SULPHUR HEXAFLUORIDE (SF6)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144"/>
    <w:multiLevelType w:val="hybridMultilevel"/>
    <w:tmpl w:val="40B4C778"/>
    <w:lvl w:ilvl="0" w:tplc="C8BA2E62">
      <w:start w:val="1"/>
      <w:numFmt w:val="decimal"/>
      <w:lvlText w:val="%1"/>
      <w:lvlJc w:val="left"/>
      <w:pPr>
        <w:ind w:left="135" w:hanging="267"/>
        <w:jc w:val="left"/>
      </w:pPr>
      <w:rPr>
        <w:rFonts w:ascii="Arial" w:eastAsia="Arial" w:hAnsi="Arial" w:cs="Arial" w:hint="default"/>
        <w:b/>
        <w:bCs/>
        <w:w w:val="100"/>
        <w:sz w:val="15"/>
        <w:szCs w:val="15"/>
      </w:rPr>
    </w:lvl>
    <w:lvl w:ilvl="1" w:tplc="B3F0780A">
      <w:numFmt w:val="bullet"/>
      <w:lvlText w:val="•"/>
      <w:lvlJc w:val="left"/>
      <w:pPr>
        <w:ind w:left="2220" w:hanging="267"/>
      </w:pPr>
      <w:rPr>
        <w:rFonts w:hint="default"/>
      </w:rPr>
    </w:lvl>
    <w:lvl w:ilvl="2" w:tplc="BB2615D2">
      <w:numFmt w:val="bullet"/>
      <w:lvlText w:val="•"/>
      <w:lvlJc w:val="left"/>
      <w:pPr>
        <w:ind w:left="2513" w:hanging="267"/>
      </w:pPr>
      <w:rPr>
        <w:rFonts w:hint="default"/>
      </w:rPr>
    </w:lvl>
    <w:lvl w:ilvl="3" w:tplc="898C4B70">
      <w:numFmt w:val="bullet"/>
      <w:lvlText w:val="•"/>
      <w:lvlJc w:val="left"/>
      <w:pPr>
        <w:ind w:left="2806" w:hanging="267"/>
      </w:pPr>
      <w:rPr>
        <w:rFonts w:hint="default"/>
      </w:rPr>
    </w:lvl>
    <w:lvl w:ilvl="4" w:tplc="9E20CDD2">
      <w:numFmt w:val="bullet"/>
      <w:lvlText w:val="•"/>
      <w:lvlJc w:val="left"/>
      <w:pPr>
        <w:ind w:left="3099" w:hanging="267"/>
      </w:pPr>
      <w:rPr>
        <w:rFonts w:hint="default"/>
      </w:rPr>
    </w:lvl>
    <w:lvl w:ilvl="5" w:tplc="A942D61C">
      <w:numFmt w:val="bullet"/>
      <w:lvlText w:val="•"/>
      <w:lvlJc w:val="left"/>
      <w:pPr>
        <w:ind w:left="3392" w:hanging="267"/>
      </w:pPr>
      <w:rPr>
        <w:rFonts w:hint="default"/>
      </w:rPr>
    </w:lvl>
    <w:lvl w:ilvl="6" w:tplc="B11C20D0">
      <w:numFmt w:val="bullet"/>
      <w:lvlText w:val="•"/>
      <w:lvlJc w:val="left"/>
      <w:pPr>
        <w:ind w:left="3685" w:hanging="267"/>
      </w:pPr>
      <w:rPr>
        <w:rFonts w:hint="default"/>
      </w:rPr>
    </w:lvl>
    <w:lvl w:ilvl="7" w:tplc="340658D8">
      <w:numFmt w:val="bullet"/>
      <w:lvlText w:val="•"/>
      <w:lvlJc w:val="left"/>
      <w:pPr>
        <w:ind w:left="3978" w:hanging="267"/>
      </w:pPr>
      <w:rPr>
        <w:rFonts w:hint="default"/>
      </w:rPr>
    </w:lvl>
    <w:lvl w:ilvl="8" w:tplc="B15E17FE">
      <w:numFmt w:val="bullet"/>
      <w:lvlText w:val="•"/>
      <w:lvlJc w:val="left"/>
      <w:pPr>
        <w:ind w:left="4271" w:hanging="267"/>
      </w:pPr>
      <w:rPr>
        <w:rFonts w:hint="default"/>
      </w:rPr>
    </w:lvl>
  </w:abstractNum>
  <w:abstractNum w:abstractNumId="1">
    <w:nsid w:val="2730073D"/>
    <w:multiLevelType w:val="hybridMultilevel"/>
    <w:tmpl w:val="D25A4A04"/>
    <w:lvl w:ilvl="0" w:tplc="DAA81796">
      <w:numFmt w:val="bullet"/>
      <w:lvlText w:val="-"/>
      <w:lvlJc w:val="left"/>
      <w:pPr>
        <w:ind w:left="739" w:hanging="339"/>
      </w:pPr>
      <w:rPr>
        <w:rFonts w:ascii="Times New Roman" w:eastAsia="Times New Roman" w:hAnsi="Times New Roman" w:cs="Times New Roman" w:hint="default"/>
        <w:w w:val="100"/>
        <w:sz w:val="15"/>
        <w:szCs w:val="15"/>
      </w:rPr>
    </w:lvl>
    <w:lvl w:ilvl="1" w:tplc="39000B78">
      <w:numFmt w:val="bullet"/>
      <w:lvlText w:val="•"/>
      <w:lvlJc w:val="left"/>
      <w:pPr>
        <w:ind w:left="1159" w:hanging="339"/>
      </w:pPr>
      <w:rPr>
        <w:rFonts w:hint="default"/>
      </w:rPr>
    </w:lvl>
    <w:lvl w:ilvl="2" w:tplc="4F608570">
      <w:numFmt w:val="bullet"/>
      <w:lvlText w:val="•"/>
      <w:lvlJc w:val="left"/>
      <w:pPr>
        <w:ind w:left="1578" w:hanging="339"/>
      </w:pPr>
      <w:rPr>
        <w:rFonts w:hint="default"/>
      </w:rPr>
    </w:lvl>
    <w:lvl w:ilvl="3" w:tplc="A3243EE6">
      <w:numFmt w:val="bullet"/>
      <w:lvlText w:val="•"/>
      <w:lvlJc w:val="left"/>
      <w:pPr>
        <w:ind w:left="1998" w:hanging="339"/>
      </w:pPr>
      <w:rPr>
        <w:rFonts w:hint="default"/>
      </w:rPr>
    </w:lvl>
    <w:lvl w:ilvl="4" w:tplc="8224238A">
      <w:numFmt w:val="bullet"/>
      <w:lvlText w:val="•"/>
      <w:lvlJc w:val="left"/>
      <w:pPr>
        <w:ind w:left="2417" w:hanging="339"/>
      </w:pPr>
      <w:rPr>
        <w:rFonts w:hint="default"/>
      </w:rPr>
    </w:lvl>
    <w:lvl w:ilvl="5" w:tplc="D4DA5532">
      <w:numFmt w:val="bullet"/>
      <w:lvlText w:val="•"/>
      <w:lvlJc w:val="left"/>
      <w:pPr>
        <w:ind w:left="2836" w:hanging="339"/>
      </w:pPr>
      <w:rPr>
        <w:rFonts w:hint="default"/>
      </w:rPr>
    </w:lvl>
    <w:lvl w:ilvl="6" w:tplc="D8C80994">
      <w:numFmt w:val="bullet"/>
      <w:lvlText w:val="•"/>
      <w:lvlJc w:val="left"/>
      <w:pPr>
        <w:ind w:left="3256" w:hanging="339"/>
      </w:pPr>
      <w:rPr>
        <w:rFonts w:hint="default"/>
      </w:rPr>
    </w:lvl>
    <w:lvl w:ilvl="7" w:tplc="AFA493F6">
      <w:numFmt w:val="bullet"/>
      <w:lvlText w:val="•"/>
      <w:lvlJc w:val="left"/>
      <w:pPr>
        <w:ind w:left="3675" w:hanging="339"/>
      </w:pPr>
      <w:rPr>
        <w:rFonts w:hint="default"/>
      </w:rPr>
    </w:lvl>
    <w:lvl w:ilvl="8" w:tplc="E844051C">
      <w:numFmt w:val="bullet"/>
      <w:lvlText w:val="•"/>
      <w:lvlJc w:val="left"/>
      <w:pPr>
        <w:ind w:left="4094" w:hanging="339"/>
      </w:pPr>
      <w:rPr>
        <w:rFonts w:hint="default"/>
      </w:rPr>
    </w:lvl>
  </w:abstractNum>
  <w:abstractNum w:abstractNumId="2">
    <w:nsid w:val="3AAD42CA"/>
    <w:multiLevelType w:val="hybridMultilevel"/>
    <w:tmpl w:val="F78AF44C"/>
    <w:lvl w:ilvl="0" w:tplc="AB6E1E62">
      <w:start w:val="15"/>
      <w:numFmt w:val="decimal"/>
      <w:lvlText w:val="%1"/>
      <w:lvlJc w:val="left"/>
      <w:pPr>
        <w:ind w:left="401" w:hanging="267"/>
        <w:jc w:val="left"/>
      </w:pPr>
      <w:rPr>
        <w:rFonts w:ascii="Arial" w:eastAsia="Arial" w:hAnsi="Arial" w:cs="Arial" w:hint="default"/>
        <w:b/>
        <w:bCs/>
        <w:w w:val="100"/>
        <w:sz w:val="15"/>
        <w:szCs w:val="15"/>
      </w:rPr>
    </w:lvl>
    <w:lvl w:ilvl="1" w:tplc="1814FE2C">
      <w:numFmt w:val="bullet"/>
      <w:lvlText w:val="•"/>
      <w:lvlJc w:val="left"/>
      <w:pPr>
        <w:ind w:left="853" w:hanging="267"/>
      </w:pPr>
      <w:rPr>
        <w:rFonts w:hint="default"/>
      </w:rPr>
    </w:lvl>
    <w:lvl w:ilvl="2" w:tplc="631203B4">
      <w:numFmt w:val="bullet"/>
      <w:lvlText w:val="•"/>
      <w:lvlJc w:val="left"/>
      <w:pPr>
        <w:ind w:left="1306" w:hanging="267"/>
      </w:pPr>
      <w:rPr>
        <w:rFonts w:hint="default"/>
      </w:rPr>
    </w:lvl>
    <w:lvl w:ilvl="3" w:tplc="88C44476">
      <w:numFmt w:val="bullet"/>
      <w:lvlText w:val="•"/>
      <w:lvlJc w:val="left"/>
      <w:pPr>
        <w:ind w:left="1760" w:hanging="267"/>
      </w:pPr>
      <w:rPr>
        <w:rFonts w:hint="default"/>
      </w:rPr>
    </w:lvl>
    <w:lvl w:ilvl="4" w:tplc="E72052B2">
      <w:numFmt w:val="bullet"/>
      <w:lvlText w:val="•"/>
      <w:lvlJc w:val="left"/>
      <w:pPr>
        <w:ind w:left="2213" w:hanging="267"/>
      </w:pPr>
      <w:rPr>
        <w:rFonts w:hint="default"/>
      </w:rPr>
    </w:lvl>
    <w:lvl w:ilvl="5" w:tplc="D0307DD6">
      <w:numFmt w:val="bullet"/>
      <w:lvlText w:val="•"/>
      <w:lvlJc w:val="left"/>
      <w:pPr>
        <w:ind w:left="2666" w:hanging="267"/>
      </w:pPr>
      <w:rPr>
        <w:rFonts w:hint="default"/>
      </w:rPr>
    </w:lvl>
    <w:lvl w:ilvl="6" w:tplc="1E783752">
      <w:numFmt w:val="bullet"/>
      <w:lvlText w:val="•"/>
      <w:lvlJc w:val="left"/>
      <w:pPr>
        <w:ind w:left="3120" w:hanging="267"/>
      </w:pPr>
      <w:rPr>
        <w:rFonts w:hint="default"/>
      </w:rPr>
    </w:lvl>
    <w:lvl w:ilvl="7" w:tplc="C6761C86">
      <w:numFmt w:val="bullet"/>
      <w:lvlText w:val="•"/>
      <w:lvlJc w:val="left"/>
      <w:pPr>
        <w:ind w:left="3573" w:hanging="267"/>
      </w:pPr>
      <w:rPr>
        <w:rFonts w:hint="default"/>
      </w:rPr>
    </w:lvl>
    <w:lvl w:ilvl="8" w:tplc="95E29856">
      <w:numFmt w:val="bullet"/>
      <w:lvlText w:val="•"/>
      <w:lvlJc w:val="left"/>
      <w:pPr>
        <w:ind w:left="4026" w:hanging="267"/>
      </w:pPr>
      <w:rPr>
        <w:rFonts w:hint="default"/>
      </w:rPr>
    </w:lvl>
  </w:abstractNum>
  <w:abstractNum w:abstractNumId="3">
    <w:nsid w:val="4308549B"/>
    <w:multiLevelType w:val="hybridMultilevel"/>
    <w:tmpl w:val="26BE9EA4"/>
    <w:lvl w:ilvl="0" w:tplc="976EBDB2">
      <w:start w:val="7"/>
      <w:numFmt w:val="decimal"/>
      <w:lvlText w:val="%1"/>
      <w:lvlJc w:val="left"/>
      <w:pPr>
        <w:ind w:left="401" w:hanging="267"/>
        <w:jc w:val="left"/>
      </w:pPr>
      <w:rPr>
        <w:rFonts w:ascii="Arial" w:eastAsia="Arial" w:hAnsi="Arial" w:cs="Arial" w:hint="default"/>
        <w:b/>
        <w:bCs/>
        <w:w w:val="100"/>
        <w:sz w:val="15"/>
        <w:szCs w:val="15"/>
      </w:rPr>
    </w:lvl>
    <w:lvl w:ilvl="1" w:tplc="EF901DAE">
      <w:numFmt w:val="bullet"/>
      <w:lvlText w:val="•"/>
      <w:lvlJc w:val="left"/>
      <w:pPr>
        <w:ind w:left="853" w:hanging="267"/>
      </w:pPr>
      <w:rPr>
        <w:rFonts w:hint="default"/>
      </w:rPr>
    </w:lvl>
    <w:lvl w:ilvl="2" w:tplc="015C85D2">
      <w:numFmt w:val="bullet"/>
      <w:lvlText w:val="•"/>
      <w:lvlJc w:val="left"/>
      <w:pPr>
        <w:ind w:left="1306" w:hanging="267"/>
      </w:pPr>
      <w:rPr>
        <w:rFonts w:hint="default"/>
      </w:rPr>
    </w:lvl>
    <w:lvl w:ilvl="3" w:tplc="5E846FC0">
      <w:numFmt w:val="bullet"/>
      <w:lvlText w:val="•"/>
      <w:lvlJc w:val="left"/>
      <w:pPr>
        <w:ind w:left="1760" w:hanging="267"/>
      </w:pPr>
      <w:rPr>
        <w:rFonts w:hint="default"/>
      </w:rPr>
    </w:lvl>
    <w:lvl w:ilvl="4" w:tplc="741E4104">
      <w:numFmt w:val="bullet"/>
      <w:lvlText w:val="•"/>
      <w:lvlJc w:val="left"/>
      <w:pPr>
        <w:ind w:left="2213" w:hanging="267"/>
      </w:pPr>
      <w:rPr>
        <w:rFonts w:hint="default"/>
      </w:rPr>
    </w:lvl>
    <w:lvl w:ilvl="5" w:tplc="9E70B854">
      <w:numFmt w:val="bullet"/>
      <w:lvlText w:val="•"/>
      <w:lvlJc w:val="left"/>
      <w:pPr>
        <w:ind w:left="2666" w:hanging="267"/>
      </w:pPr>
      <w:rPr>
        <w:rFonts w:hint="default"/>
      </w:rPr>
    </w:lvl>
    <w:lvl w:ilvl="6" w:tplc="0E5E822A">
      <w:numFmt w:val="bullet"/>
      <w:lvlText w:val="•"/>
      <w:lvlJc w:val="left"/>
      <w:pPr>
        <w:ind w:left="3120" w:hanging="267"/>
      </w:pPr>
      <w:rPr>
        <w:rFonts w:hint="default"/>
      </w:rPr>
    </w:lvl>
    <w:lvl w:ilvl="7" w:tplc="F0D8486C">
      <w:numFmt w:val="bullet"/>
      <w:lvlText w:val="•"/>
      <w:lvlJc w:val="left"/>
      <w:pPr>
        <w:ind w:left="3573" w:hanging="267"/>
      </w:pPr>
      <w:rPr>
        <w:rFonts w:hint="default"/>
      </w:rPr>
    </w:lvl>
    <w:lvl w:ilvl="8" w:tplc="E250D970">
      <w:numFmt w:val="bullet"/>
      <w:lvlText w:val="•"/>
      <w:lvlJc w:val="left"/>
      <w:pPr>
        <w:ind w:left="4026" w:hanging="267"/>
      </w:pPr>
      <w:rPr>
        <w:rFonts w:hint="default"/>
      </w:rPr>
    </w:lvl>
  </w:abstractNum>
  <w:abstractNum w:abstractNumId="4">
    <w:nsid w:val="4CEF35F9"/>
    <w:multiLevelType w:val="hybridMultilevel"/>
    <w:tmpl w:val="88E8BDA6"/>
    <w:lvl w:ilvl="0" w:tplc="2F4AA48A">
      <w:numFmt w:val="bullet"/>
      <w:lvlText w:val="-"/>
      <w:lvlJc w:val="left"/>
      <w:pPr>
        <w:ind w:left="811" w:hanging="339"/>
      </w:pPr>
      <w:rPr>
        <w:rFonts w:ascii="Times New Roman" w:eastAsia="Times New Roman" w:hAnsi="Times New Roman" w:cs="Times New Roman" w:hint="default"/>
        <w:w w:val="100"/>
        <w:sz w:val="15"/>
        <w:szCs w:val="15"/>
      </w:rPr>
    </w:lvl>
    <w:lvl w:ilvl="1" w:tplc="CBFAF1CA">
      <w:numFmt w:val="bullet"/>
      <w:lvlText w:val="•"/>
      <w:lvlJc w:val="left"/>
      <w:pPr>
        <w:ind w:left="1231" w:hanging="339"/>
      </w:pPr>
      <w:rPr>
        <w:rFonts w:hint="default"/>
      </w:rPr>
    </w:lvl>
    <w:lvl w:ilvl="2" w:tplc="747885F0">
      <w:numFmt w:val="bullet"/>
      <w:lvlText w:val="•"/>
      <w:lvlJc w:val="left"/>
      <w:pPr>
        <w:ind w:left="1642" w:hanging="339"/>
      </w:pPr>
      <w:rPr>
        <w:rFonts w:hint="default"/>
      </w:rPr>
    </w:lvl>
    <w:lvl w:ilvl="3" w:tplc="E398D908">
      <w:numFmt w:val="bullet"/>
      <w:lvlText w:val="•"/>
      <w:lvlJc w:val="left"/>
      <w:pPr>
        <w:ind w:left="2054" w:hanging="339"/>
      </w:pPr>
      <w:rPr>
        <w:rFonts w:hint="default"/>
      </w:rPr>
    </w:lvl>
    <w:lvl w:ilvl="4" w:tplc="8A08CC00">
      <w:numFmt w:val="bullet"/>
      <w:lvlText w:val="•"/>
      <w:lvlJc w:val="left"/>
      <w:pPr>
        <w:ind w:left="2465" w:hanging="339"/>
      </w:pPr>
      <w:rPr>
        <w:rFonts w:hint="default"/>
      </w:rPr>
    </w:lvl>
    <w:lvl w:ilvl="5" w:tplc="D7A0D5A0">
      <w:numFmt w:val="bullet"/>
      <w:lvlText w:val="•"/>
      <w:lvlJc w:val="left"/>
      <w:pPr>
        <w:ind w:left="2876" w:hanging="339"/>
      </w:pPr>
      <w:rPr>
        <w:rFonts w:hint="default"/>
      </w:rPr>
    </w:lvl>
    <w:lvl w:ilvl="6" w:tplc="D562BF5C">
      <w:numFmt w:val="bullet"/>
      <w:lvlText w:val="•"/>
      <w:lvlJc w:val="left"/>
      <w:pPr>
        <w:ind w:left="3288" w:hanging="339"/>
      </w:pPr>
      <w:rPr>
        <w:rFonts w:hint="default"/>
      </w:rPr>
    </w:lvl>
    <w:lvl w:ilvl="7" w:tplc="C7745BBC">
      <w:numFmt w:val="bullet"/>
      <w:lvlText w:val="•"/>
      <w:lvlJc w:val="left"/>
      <w:pPr>
        <w:ind w:left="3699" w:hanging="339"/>
      </w:pPr>
      <w:rPr>
        <w:rFonts w:hint="default"/>
      </w:rPr>
    </w:lvl>
    <w:lvl w:ilvl="8" w:tplc="B5F637CA">
      <w:numFmt w:val="bullet"/>
      <w:lvlText w:val="•"/>
      <w:lvlJc w:val="left"/>
      <w:pPr>
        <w:ind w:left="4110" w:hanging="339"/>
      </w:pPr>
      <w:rPr>
        <w:rFonts w:hint="default"/>
      </w:rPr>
    </w:lvl>
  </w:abstractNum>
  <w:abstractNum w:abstractNumId="5">
    <w:nsid w:val="5E7A40F4"/>
    <w:multiLevelType w:val="hybridMultilevel"/>
    <w:tmpl w:val="37FE8E42"/>
    <w:lvl w:ilvl="0" w:tplc="DE1ED274">
      <w:start w:val="13"/>
      <w:numFmt w:val="decimal"/>
      <w:lvlText w:val="%1"/>
      <w:lvlJc w:val="left"/>
      <w:pPr>
        <w:ind w:left="135" w:hanging="296"/>
        <w:jc w:val="left"/>
      </w:pPr>
      <w:rPr>
        <w:rFonts w:ascii="Arial" w:eastAsia="Arial" w:hAnsi="Arial" w:cs="Arial" w:hint="default"/>
        <w:b/>
        <w:bCs/>
        <w:w w:val="100"/>
        <w:sz w:val="15"/>
        <w:szCs w:val="15"/>
      </w:rPr>
    </w:lvl>
    <w:lvl w:ilvl="1" w:tplc="694640A4">
      <w:numFmt w:val="bullet"/>
      <w:lvlText w:val="•"/>
      <w:lvlJc w:val="left"/>
      <w:pPr>
        <w:ind w:left="619" w:hanging="296"/>
      </w:pPr>
      <w:rPr>
        <w:rFonts w:hint="default"/>
      </w:rPr>
    </w:lvl>
    <w:lvl w:ilvl="2" w:tplc="5016CEBA">
      <w:numFmt w:val="bullet"/>
      <w:lvlText w:val="•"/>
      <w:lvlJc w:val="left"/>
      <w:pPr>
        <w:ind w:left="1098" w:hanging="296"/>
      </w:pPr>
      <w:rPr>
        <w:rFonts w:hint="default"/>
      </w:rPr>
    </w:lvl>
    <w:lvl w:ilvl="3" w:tplc="3E743EEC">
      <w:numFmt w:val="bullet"/>
      <w:lvlText w:val="•"/>
      <w:lvlJc w:val="left"/>
      <w:pPr>
        <w:ind w:left="1578" w:hanging="296"/>
      </w:pPr>
      <w:rPr>
        <w:rFonts w:hint="default"/>
      </w:rPr>
    </w:lvl>
    <w:lvl w:ilvl="4" w:tplc="3EC20D66">
      <w:numFmt w:val="bullet"/>
      <w:lvlText w:val="•"/>
      <w:lvlJc w:val="left"/>
      <w:pPr>
        <w:ind w:left="2057" w:hanging="296"/>
      </w:pPr>
      <w:rPr>
        <w:rFonts w:hint="default"/>
      </w:rPr>
    </w:lvl>
    <w:lvl w:ilvl="5" w:tplc="4356D0D8">
      <w:numFmt w:val="bullet"/>
      <w:lvlText w:val="•"/>
      <w:lvlJc w:val="left"/>
      <w:pPr>
        <w:ind w:left="2536" w:hanging="296"/>
      </w:pPr>
      <w:rPr>
        <w:rFonts w:hint="default"/>
      </w:rPr>
    </w:lvl>
    <w:lvl w:ilvl="6" w:tplc="87BCCE48">
      <w:numFmt w:val="bullet"/>
      <w:lvlText w:val="•"/>
      <w:lvlJc w:val="left"/>
      <w:pPr>
        <w:ind w:left="3016" w:hanging="296"/>
      </w:pPr>
      <w:rPr>
        <w:rFonts w:hint="default"/>
      </w:rPr>
    </w:lvl>
    <w:lvl w:ilvl="7" w:tplc="1960BA40">
      <w:numFmt w:val="bullet"/>
      <w:lvlText w:val="•"/>
      <w:lvlJc w:val="left"/>
      <w:pPr>
        <w:ind w:left="3495" w:hanging="296"/>
      </w:pPr>
      <w:rPr>
        <w:rFonts w:hint="default"/>
      </w:rPr>
    </w:lvl>
    <w:lvl w:ilvl="8" w:tplc="D7184A22">
      <w:numFmt w:val="bullet"/>
      <w:lvlText w:val="•"/>
      <w:lvlJc w:val="left"/>
      <w:pPr>
        <w:ind w:left="3974" w:hanging="296"/>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5F14"/>
    <w:rsid w:val="007D5F14"/>
    <w:rsid w:val="00AD5E30"/>
    <w:rsid w:val="00C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5"/>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39"/>
      <w:ind w:left="401" w:hanging="266"/>
    </w:pPr>
  </w:style>
  <w:style w:type="paragraph" w:customStyle="1" w:styleId="TableParagraph">
    <w:name w:val="Table Paragraph"/>
    <w:basedOn w:val="Normal"/>
    <w:uiPriority w:val="1"/>
    <w:qFormat/>
    <w:pPr>
      <w:ind w:left="26"/>
    </w:pPr>
  </w:style>
  <w:style w:type="paragraph" w:styleId="Header">
    <w:name w:val="header"/>
    <w:basedOn w:val="Normal"/>
    <w:link w:val="HeaderChar"/>
    <w:uiPriority w:val="99"/>
    <w:unhideWhenUsed/>
    <w:rsid w:val="00AD5E30"/>
    <w:pPr>
      <w:tabs>
        <w:tab w:val="center" w:pos="4680"/>
        <w:tab w:val="right" w:pos="9360"/>
      </w:tabs>
    </w:pPr>
  </w:style>
  <w:style w:type="character" w:customStyle="1" w:styleId="HeaderChar">
    <w:name w:val="Header Char"/>
    <w:basedOn w:val="DefaultParagraphFont"/>
    <w:link w:val="Header"/>
    <w:uiPriority w:val="99"/>
    <w:rsid w:val="00AD5E30"/>
    <w:rPr>
      <w:rFonts w:ascii="Arial" w:eastAsia="Arial" w:hAnsi="Arial" w:cs="Arial"/>
    </w:rPr>
  </w:style>
  <w:style w:type="paragraph" w:styleId="Footer">
    <w:name w:val="footer"/>
    <w:basedOn w:val="Normal"/>
    <w:link w:val="FooterChar"/>
    <w:uiPriority w:val="99"/>
    <w:unhideWhenUsed/>
    <w:rsid w:val="00AD5E30"/>
    <w:pPr>
      <w:tabs>
        <w:tab w:val="center" w:pos="4680"/>
        <w:tab w:val="right" w:pos="9360"/>
      </w:tabs>
    </w:pPr>
  </w:style>
  <w:style w:type="character" w:customStyle="1" w:styleId="FooterChar">
    <w:name w:val="Footer Char"/>
    <w:basedOn w:val="DefaultParagraphFont"/>
    <w:link w:val="Footer"/>
    <w:uiPriority w:val="99"/>
    <w:rsid w:val="00AD5E3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1179</Words>
  <Characters>6723</Characters>
  <Application>Microsoft Office Word</Application>
  <DocSecurity>0</DocSecurity>
  <Lines>56</Lines>
  <Paragraphs>15</Paragraphs>
  <ScaleCrop>false</ScaleCrop>
  <Company>Hewlett-Packard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Sulphur Hexafluoride.doc</dc:title>
  <dc:creator>za0285</dc:creator>
  <cp:lastModifiedBy>HOME-PC</cp:lastModifiedBy>
  <cp:revision>2</cp:revision>
  <dcterms:created xsi:type="dcterms:W3CDTF">2018-08-27T16:08:00Z</dcterms:created>
  <dcterms:modified xsi:type="dcterms:W3CDTF">2018-08-29T03:00:00Z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PDFCreator 2.1.0.0</vt:lpwstr>
  </property>
  <property fmtid="{D5CDD505-2E9C-101B-9397-08002B2CF9AE}" pid="4" name="LastSaved">
    <vt:filetime>2018-08-27T00:00:00Z</vt:filetime>
  </property>
</Properties>
</file>